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334F" w14:textId="2E93AA01" w:rsidR="002B6AE3" w:rsidRPr="00BA339A" w:rsidRDefault="002326AC"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bookmarkStart w:id="0" w:name="_Toc513451578"/>
      <w:r w:rsidRPr="00BA339A">
        <w:rPr>
          <w:rFonts w:ascii="Times New Roman" w:eastAsia="Times New Roman" w:hAnsi="Times New Roman" w:cs="Times New Roman"/>
          <w:b/>
          <w:bCs/>
          <w:noProof/>
          <w:color w:val="365F91"/>
          <w:lang w:eastAsia="it-IT"/>
        </w:rPr>
        <w:drawing>
          <wp:inline distT="0" distB="0" distL="0" distR="0" wp14:anchorId="7694EA8A" wp14:editId="49F6A4F2">
            <wp:extent cx="1016693" cy="62829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 Aps.png"/>
                    <pic:cNvPicPr/>
                  </pic:nvPicPr>
                  <pic:blipFill>
                    <a:blip r:embed="rId8">
                      <a:extLst>
                        <a:ext uri="{28A0092B-C50C-407E-A947-70E740481C1C}">
                          <a14:useLocalDpi xmlns:a14="http://schemas.microsoft.com/office/drawing/2010/main" val="0"/>
                        </a:ext>
                      </a:extLst>
                    </a:blip>
                    <a:stretch>
                      <a:fillRect/>
                    </a:stretch>
                  </pic:blipFill>
                  <pic:spPr>
                    <a:xfrm>
                      <a:off x="0" y="0"/>
                      <a:ext cx="1031644" cy="637532"/>
                    </a:xfrm>
                    <a:prstGeom prst="rect">
                      <a:avLst/>
                    </a:prstGeom>
                  </pic:spPr>
                </pic:pic>
              </a:graphicData>
            </a:graphic>
          </wp:inline>
        </w:drawing>
      </w:r>
      <w:r w:rsidRPr="00BA339A">
        <w:rPr>
          <w:rFonts w:ascii="Times New Roman" w:eastAsia="Times New Roman" w:hAnsi="Times New Roman" w:cs="Times New Roman"/>
          <w:b/>
          <w:bCs/>
          <w:color w:val="365F91"/>
        </w:rPr>
        <w:t xml:space="preserve">  </w:t>
      </w:r>
    </w:p>
    <w:p w14:paraId="71EDB5C3" w14:textId="77777777" w:rsidR="002B6AE3" w:rsidRPr="00BA339A" w:rsidRDefault="002B6AE3"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p>
    <w:p w14:paraId="66499F0F" w14:textId="25CB3CCC" w:rsidR="00425D72" w:rsidRPr="00BA339A" w:rsidRDefault="00425D72" w:rsidP="0096709C">
      <w:pPr>
        <w:keepNext/>
        <w:keepLines/>
        <w:widowControl w:val="0"/>
        <w:spacing w:after="0" w:line="240" w:lineRule="auto"/>
        <w:ind w:left="432" w:hanging="432"/>
        <w:jc w:val="center"/>
        <w:outlineLvl w:val="0"/>
        <w:rPr>
          <w:rFonts w:ascii="Times New Roman" w:eastAsia="Arial" w:hAnsi="Times New Roman" w:cs="Times New Roman"/>
          <w:b/>
          <w:bCs/>
          <w:color w:val="365F91"/>
        </w:rPr>
      </w:pPr>
      <w:r w:rsidRPr="00BA339A">
        <w:rPr>
          <w:rFonts w:ascii="Times New Roman" w:eastAsia="Times New Roman" w:hAnsi="Times New Roman" w:cs="Times New Roman"/>
          <w:b/>
          <w:bCs/>
          <w:color w:val="365F91"/>
        </w:rPr>
        <w:t>ALLEGATO</w:t>
      </w:r>
      <w:r w:rsidRPr="00BA339A">
        <w:rPr>
          <w:rFonts w:ascii="Times New Roman" w:eastAsia="Times New Roman" w:hAnsi="Times New Roman" w:cs="Times New Roman"/>
          <w:b/>
          <w:bCs/>
          <w:color w:val="365F91"/>
          <w:spacing w:val="-4"/>
        </w:rPr>
        <w:t xml:space="preserve"> </w:t>
      </w:r>
      <w:r w:rsidR="00DA6704" w:rsidRPr="00BA339A">
        <w:rPr>
          <w:rFonts w:ascii="Times New Roman" w:eastAsia="Times New Roman" w:hAnsi="Times New Roman" w:cs="Times New Roman"/>
          <w:b/>
          <w:bCs/>
          <w:color w:val="365F91"/>
        </w:rPr>
        <w:t>3A</w:t>
      </w:r>
      <w:r w:rsidRPr="00BA339A">
        <w:rPr>
          <w:rFonts w:ascii="Times New Roman" w:eastAsia="Times New Roman" w:hAnsi="Times New Roman" w:cs="Times New Roman"/>
          <w:b/>
          <w:bCs/>
          <w:color w:val="365F91"/>
        </w:rPr>
        <w:t xml:space="preserve"> - </w:t>
      </w:r>
      <w:r w:rsidRPr="00BA339A">
        <w:rPr>
          <w:rFonts w:ascii="Times New Roman" w:eastAsia="Arial" w:hAnsi="Times New Roman" w:cs="Times New Roman"/>
          <w:b/>
          <w:bCs/>
          <w:color w:val="365F91"/>
        </w:rPr>
        <w:t xml:space="preserve">Scheda </w:t>
      </w:r>
      <w:r w:rsidR="00AC052D" w:rsidRPr="00BA339A">
        <w:rPr>
          <w:rFonts w:ascii="Times New Roman" w:eastAsia="Arial" w:hAnsi="Times New Roman" w:cs="Times New Roman"/>
          <w:b/>
          <w:bCs/>
          <w:color w:val="365F91"/>
        </w:rPr>
        <w:t>progetto</w:t>
      </w:r>
      <w:r w:rsidRPr="00BA339A">
        <w:rPr>
          <w:rFonts w:ascii="Times New Roman" w:eastAsia="Arial" w:hAnsi="Times New Roman" w:cs="Times New Roman"/>
          <w:b/>
          <w:bCs/>
          <w:color w:val="365F91"/>
        </w:rPr>
        <w:t xml:space="preserve"> per l’impiego di operatori volontari</w:t>
      </w:r>
      <w:r w:rsidRPr="00BA339A">
        <w:rPr>
          <w:rFonts w:ascii="Times New Roman" w:eastAsia="Arial" w:hAnsi="Times New Roman" w:cs="Times New Roman"/>
          <w:b/>
          <w:bCs/>
          <w:color w:val="365F91"/>
          <w:spacing w:val="-18"/>
        </w:rPr>
        <w:t xml:space="preserve"> </w:t>
      </w:r>
      <w:r w:rsidRPr="00BA339A">
        <w:rPr>
          <w:rFonts w:ascii="Times New Roman" w:eastAsia="Arial" w:hAnsi="Times New Roman" w:cs="Times New Roman"/>
          <w:b/>
          <w:bCs/>
          <w:color w:val="365F91"/>
        </w:rPr>
        <w:t>in servizio civile in</w:t>
      </w:r>
      <w:r w:rsidRPr="00BA339A">
        <w:rPr>
          <w:rFonts w:ascii="Times New Roman" w:eastAsia="Arial" w:hAnsi="Times New Roman" w:cs="Times New Roman"/>
          <w:b/>
          <w:bCs/>
          <w:color w:val="365F91"/>
          <w:spacing w:val="-14"/>
        </w:rPr>
        <w:t xml:space="preserve"> </w:t>
      </w:r>
      <w:r w:rsidRPr="00BA339A">
        <w:rPr>
          <w:rFonts w:ascii="Times New Roman" w:eastAsia="Arial" w:hAnsi="Times New Roman" w:cs="Times New Roman"/>
          <w:b/>
          <w:bCs/>
          <w:color w:val="365F91"/>
        </w:rPr>
        <w:t>Italia</w:t>
      </w:r>
      <w:bookmarkEnd w:id="0"/>
    </w:p>
    <w:p w14:paraId="3167DD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78B451F7"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8B96A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C429D2D" w14:textId="77777777" w:rsidR="00425D72" w:rsidRPr="00BA339A" w:rsidRDefault="00AC052D" w:rsidP="0096709C">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ENTE</w:t>
      </w:r>
    </w:p>
    <w:p w14:paraId="6294A05C" w14:textId="77777777" w:rsidR="00DA6704" w:rsidRPr="00BA339A" w:rsidRDefault="00DA6704" w:rsidP="0096709C">
      <w:pPr>
        <w:widowControl w:val="0"/>
        <w:spacing w:after="0" w:line="240" w:lineRule="auto"/>
        <w:ind w:left="112" w:right="483"/>
        <w:rPr>
          <w:rFonts w:ascii="Times New Roman" w:eastAsia="Arial" w:hAnsi="Times New Roman" w:cs="Times New Roman"/>
        </w:rPr>
      </w:pPr>
    </w:p>
    <w:p w14:paraId="7AD8E187" w14:textId="4DD579CA" w:rsidR="00425D72" w:rsidRPr="00BA339A" w:rsidRDefault="001A7202" w:rsidP="0096709C">
      <w:pPr>
        <w:widowControl w:val="0"/>
        <w:numPr>
          <w:ilvl w:val="3"/>
          <w:numId w:val="1"/>
        </w:numPr>
        <w:tabs>
          <w:tab w:val="left" w:pos="426"/>
        </w:tabs>
        <w:spacing w:after="0" w:line="240" w:lineRule="auto"/>
        <w:ind w:left="426" w:right="483"/>
        <w:rPr>
          <w:rFonts w:ascii="Times New Roman" w:eastAsia="Times New Roman" w:hAnsi="Times New Roman" w:cs="Times New Roman"/>
        </w:rPr>
      </w:pPr>
      <w:r w:rsidRPr="00BA339A">
        <w:rPr>
          <w:rFonts w:ascii="Times New Roman" w:eastAsia="Calibri" w:hAnsi="Times New Roman" w:cs="Times New Roman"/>
          <w:i/>
        </w:rPr>
        <w:t xml:space="preserve">Denominazione e codice </w:t>
      </w:r>
      <w:r w:rsidR="00054527" w:rsidRPr="00BA339A">
        <w:rPr>
          <w:rFonts w:ascii="Times New Roman" w:eastAsia="Calibri" w:hAnsi="Times New Roman" w:cs="Times New Roman"/>
          <w:i/>
        </w:rPr>
        <w:t xml:space="preserve">SU </w:t>
      </w:r>
      <w:r w:rsidRPr="00BA339A">
        <w:rPr>
          <w:rFonts w:ascii="Times New Roman" w:eastAsia="Calibri" w:hAnsi="Times New Roman" w:cs="Times New Roman"/>
          <w:i/>
        </w:rPr>
        <w:t>dell’e</w:t>
      </w:r>
      <w:r w:rsidR="00425D72" w:rsidRPr="00BA339A">
        <w:rPr>
          <w:rFonts w:ascii="Times New Roman" w:eastAsia="Calibri" w:hAnsi="Times New Roman" w:cs="Times New Roman"/>
          <w:i/>
        </w:rPr>
        <w:t xml:space="preserve">nte </w:t>
      </w:r>
      <w:r w:rsidRPr="00BA339A">
        <w:rPr>
          <w:rFonts w:ascii="Times New Roman" w:eastAsia="Calibri" w:hAnsi="Times New Roman" w:cs="Times New Roman"/>
          <w:i/>
        </w:rPr>
        <w:t xml:space="preserve">titolare </w:t>
      </w:r>
      <w:r w:rsidR="00E455C8" w:rsidRPr="00BA339A">
        <w:rPr>
          <w:rFonts w:ascii="Times New Roman" w:eastAsia="Calibri" w:hAnsi="Times New Roman" w:cs="Times New Roman"/>
          <w:i/>
        </w:rPr>
        <w:t>di iscrizione all’A</w:t>
      </w:r>
      <w:r w:rsidR="00054527" w:rsidRPr="00BA339A">
        <w:rPr>
          <w:rFonts w:ascii="Times New Roman" w:eastAsia="Calibri" w:hAnsi="Times New Roman" w:cs="Times New Roman"/>
          <w:i/>
        </w:rPr>
        <w:t xml:space="preserve">lbo SCU </w:t>
      </w:r>
      <w:r w:rsidR="00425D72" w:rsidRPr="00BA339A">
        <w:rPr>
          <w:rFonts w:ascii="Times New Roman" w:eastAsia="Calibri" w:hAnsi="Times New Roman" w:cs="Times New Roman"/>
          <w:i/>
        </w:rPr>
        <w:t xml:space="preserve">proponente </w:t>
      </w:r>
      <w:r w:rsidRPr="00BA339A">
        <w:rPr>
          <w:rFonts w:ascii="Times New Roman" w:eastAsia="Calibri" w:hAnsi="Times New Roman" w:cs="Times New Roman"/>
          <w:i/>
        </w:rPr>
        <w:t xml:space="preserve">il </w:t>
      </w:r>
      <w:r w:rsidR="00AC052D" w:rsidRPr="00BA339A">
        <w:rPr>
          <w:rFonts w:ascii="Times New Roman" w:eastAsia="Calibri" w:hAnsi="Times New Roman" w:cs="Times New Roman"/>
          <w:i/>
        </w:rPr>
        <w:t>progetto</w:t>
      </w:r>
      <w:r w:rsidR="006A4489"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6D50FEC3" w14:textId="77777777" w:rsidR="0096709C" w:rsidRPr="00BA339A" w:rsidRDefault="0096709C" w:rsidP="0096709C">
      <w:pPr>
        <w:widowControl w:val="0"/>
        <w:tabs>
          <w:tab w:val="left" w:pos="426"/>
        </w:tabs>
        <w:spacing w:after="0" w:line="240" w:lineRule="auto"/>
        <w:ind w:left="426" w:right="483"/>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E16765" w:rsidRPr="00BA339A" w14:paraId="6CC0C721" w14:textId="77777777" w:rsidTr="00E16765">
        <w:tc>
          <w:tcPr>
            <w:tcW w:w="9327" w:type="dxa"/>
          </w:tcPr>
          <w:p w14:paraId="574A6F75" w14:textId="77777777" w:rsidR="002326AC" w:rsidRPr="00427BC3" w:rsidRDefault="000C2CFF" w:rsidP="002C2F8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ASSOCIAZIONE NAZIONALE ARCI SERVIZIO CIVILE ASC APS</w:t>
            </w:r>
            <w:r w:rsidR="00910341" w:rsidRPr="00427BC3">
              <w:rPr>
                <w:rFonts w:ascii="Times New Roman" w:eastAsia="Times New Roman" w:hAnsi="Times New Roman" w:cs="Times New Roman"/>
                <w:sz w:val="20"/>
                <w:szCs w:val="20"/>
              </w:rPr>
              <w:t xml:space="preserve"> – SU00020</w:t>
            </w:r>
          </w:p>
          <w:p w14:paraId="5DA2B5A4" w14:textId="77777777" w:rsidR="002326AC" w:rsidRPr="00427BC3" w:rsidRDefault="002326AC" w:rsidP="002C2F8A">
            <w:pPr>
              <w:tabs>
                <w:tab w:val="left" w:pos="834"/>
              </w:tabs>
              <w:jc w:val="both"/>
              <w:rPr>
                <w:rFonts w:ascii="Times New Roman" w:eastAsia="Times New Roman" w:hAnsi="Times New Roman" w:cs="Times New Roman"/>
                <w:sz w:val="20"/>
                <w:szCs w:val="20"/>
              </w:rPr>
            </w:pPr>
          </w:p>
          <w:p w14:paraId="461F4220" w14:textId="77777777" w:rsidR="002326AC" w:rsidRPr="00427BC3" w:rsidRDefault="002326AC" w:rsidP="002C2F8A">
            <w:pPr>
              <w:tabs>
                <w:tab w:val="left" w:pos="834"/>
              </w:tabs>
              <w:jc w:val="both"/>
              <w:rPr>
                <w:rFonts w:ascii="Times New Roman" w:eastAsia="Times New Roman" w:hAnsi="Times New Roman" w:cs="Times New Roman"/>
                <w:i/>
                <w:sz w:val="20"/>
                <w:szCs w:val="20"/>
                <w:u w:val="single"/>
              </w:rPr>
            </w:pPr>
            <w:r w:rsidRPr="00427BC3">
              <w:rPr>
                <w:rFonts w:ascii="Times New Roman" w:eastAsia="Times New Roman" w:hAnsi="Times New Roman" w:cs="Times New Roman"/>
                <w:i/>
                <w:sz w:val="20"/>
                <w:szCs w:val="20"/>
                <w:u w:val="single"/>
              </w:rPr>
              <w:t>Informazioni per i cittadini:</w:t>
            </w:r>
          </w:p>
          <w:p w14:paraId="38388E88" w14:textId="7F9C77D9" w:rsidR="002326AC" w:rsidRPr="00427BC3" w:rsidRDefault="002326AC" w:rsidP="002C2F8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Le convocazioni e le informazioni sulle procedure selettive così come i contatti </w:t>
            </w:r>
            <w:r w:rsidR="005B719A" w:rsidRPr="00427BC3">
              <w:rPr>
                <w:rFonts w:ascii="Times New Roman" w:eastAsia="Times New Roman" w:hAnsi="Times New Roman" w:cs="Times New Roman"/>
                <w:sz w:val="20"/>
                <w:szCs w:val="20"/>
              </w:rPr>
              <w:t xml:space="preserve">a cui rivolgersi </w:t>
            </w:r>
            <w:r w:rsidRPr="00427BC3">
              <w:rPr>
                <w:rFonts w:ascii="Times New Roman" w:eastAsia="Times New Roman" w:hAnsi="Times New Roman" w:cs="Times New Roman"/>
                <w:sz w:val="20"/>
                <w:szCs w:val="20"/>
              </w:rPr>
              <w:t xml:space="preserve">sono pubblicati all’indirizzo: </w:t>
            </w:r>
            <w:hyperlink r:id="rId9" w:history="1">
              <w:r w:rsidRPr="00427BC3">
                <w:rPr>
                  <w:rStyle w:val="Collegamentoipertestuale"/>
                  <w:rFonts w:ascii="Times New Roman" w:eastAsia="Times New Roman" w:hAnsi="Times New Roman" w:cs="Times New Roman"/>
                  <w:sz w:val="20"/>
                  <w:szCs w:val="20"/>
                </w:rPr>
                <w:t>www.arciserviziocivile.it/</w:t>
              </w:r>
              <w:r w:rsidR="00B63843" w:rsidRPr="00427BC3">
                <w:rPr>
                  <w:rStyle w:val="Collegamentoipertestuale"/>
                  <w:rFonts w:ascii="Times New Roman" w:eastAsia="Times New Roman" w:hAnsi="Times New Roman" w:cs="Times New Roman"/>
                  <w:sz w:val="20"/>
                  <w:szCs w:val="20"/>
                </w:rPr>
                <w:t>napoli</w:t>
              </w:r>
            </w:hyperlink>
          </w:p>
        </w:tc>
      </w:tr>
    </w:tbl>
    <w:p w14:paraId="3AA42105" w14:textId="77777777" w:rsidR="001A7202" w:rsidRPr="00BA339A" w:rsidRDefault="001A7202" w:rsidP="0096709C">
      <w:pPr>
        <w:pStyle w:val="Paragrafoelenco"/>
        <w:spacing w:after="0" w:line="240" w:lineRule="auto"/>
        <w:rPr>
          <w:rFonts w:ascii="Times New Roman" w:eastAsia="Calibri" w:hAnsi="Times New Roman" w:cs="Times New Roman"/>
          <w:i/>
        </w:rPr>
      </w:pPr>
    </w:p>
    <w:p w14:paraId="4D06EFC1" w14:textId="77777777" w:rsidR="00632C92" w:rsidRPr="00BA339A" w:rsidRDefault="00632C92" w:rsidP="0096709C">
      <w:pPr>
        <w:widowControl w:val="0"/>
        <w:spacing w:after="0" w:line="240" w:lineRule="auto"/>
        <w:ind w:left="112" w:right="483"/>
        <w:rPr>
          <w:rFonts w:ascii="Times New Roman" w:eastAsia="Calibri" w:hAnsi="Times New Roman" w:cs="Times New Roman"/>
          <w:b/>
        </w:rPr>
      </w:pPr>
    </w:p>
    <w:p w14:paraId="1E28AFCF" w14:textId="77777777" w:rsidR="00425D72" w:rsidRPr="00BA339A" w:rsidRDefault="00425D72" w:rsidP="0096709C">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CARATTERISTICHE</w:t>
      </w:r>
      <w:r w:rsidRPr="00BA339A">
        <w:rPr>
          <w:rFonts w:ascii="Times New Roman" w:eastAsia="Calibri" w:hAnsi="Times New Roman" w:cs="Times New Roman"/>
          <w:spacing w:val="-9"/>
        </w:rPr>
        <w:t xml:space="preserve"> </w:t>
      </w:r>
      <w:r w:rsidR="00816194" w:rsidRPr="00BA339A">
        <w:rPr>
          <w:rFonts w:ascii="Times New Roman" w:eastAsia="Calibri" w:hAnsi="Times New Roman" w:cs="Times New Roman"/>
          <w:b/>
        </w:rPr>
        <w:t xml:space="preserve">DEL </w:t>
      </w:r>
      <w:r w:rsidR="008D4070" w:rsidRPr="00BA339A">
        <w:rPr>
          <w:rFonts w:ascii="Times New Roman" w:eastAsia="Calibri" w:hAnsi="Times New Roman" w:cs="Times New Roman"/>
          <w:b/>
        </w:rPr>
        <w:t>PROGETTO</w:t>
      </w:r>
    </w:p>
    <w:p w14:paraId="4090F11B" w14:textId="77777777" w:rsidR="00DA6704" w:rsidRPr="00BA339A" w:rsidRDefault="00DA6704" w:rsidP="0096709C">
      <w:pPr>
        <w:widowControl w:val="0"/>
        <w:spacing w:after="0" w:line="240" w:lineRule="auto"/>
        <w:ind w:left="112" w:right="483"/>
        <w:rPr>
          <w:rFonts w:ascii="Times New Roman" w:eastAsia="Calibri" w:hAnsi="Times New Roman" w:cs="Times New Roman"/>
          <w:b/>
          <w:bCs/>
        </w:rPr>
      </w:pPr>
    </w:p>
    <w:p w14:paraId="5C68D105" w14:textId="77777777" w:rsidR="00FC32BC" w:rsidRPr="00BA339A" w:rsidRDefault="00FC32BC" w:rsidP="0096709C">
      <w:pPr>
        <w:widowControl w:val="0"/>
        <w:spacing w:after="0" w:line="240" w:lineRule="auto"/>
        <w:ind w:left="426"/>
        <w:rPr>
          <w:rFonts w:ascii="Times New Roman" w:eastAsia="Times New Roman" w:hAnsi="Times New Roman" w:cs="Times New Roman"/>
          <w:noProof/>
          <w:position w:val="-6"/>
          <w:lang w:eastAsia="it-IT"/>
        </w:rPr>
      </w:pPr>
    </w:p>
    <w:p w14:paraId="3C278528" w14:textId="77777777" w:rsidR="00425D72" w:rsidRPr="00BA339A" w:rsidRDefault="008D4070" w:rsidP="0096709C">
      <w:pPr>
        <w:pStyle w:val="Paragrafoelenco"/>
        <w:widowControl w:val="0"/>
        <w:numPr>
          <w:ilvl w:val="3"/>
          <w:numId w:val="1"/>
        </w:numPr>
        <w:tabs>
          <w:tab w:val="left" w:pos="426"/>
        </w:tabs>
        <w:spacing w:after="0" w:line="240" w:lineRule="auto"/>
        <w:ind w:right="483"/>
        <w:rPr>
          <w:rFonts w:ascii="Times New Roman" w:eastAsia="Times New Roman" w:hAnsi="Times New Roman" w:cs="Times New Roman"/>
          <w:i/>
        </w:rPr>
      </w:pPr>
      <w:r w:rsidRPr="00BA339A">
        <w:rPr>
          <w:rFonts w:ascii="Times New Roman" w:eastAsia="Calibri" w:hAnsi="Times New Roman" w:cs="Times New Roman"/>
          <w:i/>
        </w:rPr>
        <w:t>Titolo del progetto</w:t>
      </w:r>
      <w:r w:rsidR="00425D72"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532C2F4A" w14:textId="77777777" w:rsidR="00425D72" w:rsidRPr="00BA339A" w:rsidRDefault="00425D72" w:rsidP="0096709C">
      <w:pPr>
        <w:widowControl w:val="0"/>
        <w:tabs>
          <w:tab w:val="left" w:pos="822"/>
        </w:tabs>
        <w:spacing w:after="0" w:line="240" w:lineRule="auto"/>
        <w:ind w:right="483"/>
        <w:rPr>
          <w:rFonts w:ascii="Times New Roman" w:eastAsia="Calibri"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7EA7D8D3" w14:textId="77777777" w:rsidTr="007818CA">
        <w:tc>
          <w:tcPr>
            <w:tcW w:w="9327" w:type="dxa"/>
          </w:tcPr>
          <w:p w14:paraId="611F08F7" w14:textId="4734EED3" w:rsidR="00FC32BC" w:rsidRPr="00427BC3" w:rsidRDefault="00B63843" w:rsidP="0096709C">
            <w:pPr>
              <w:tabs>
                <w:tab w:val="left" w:pos="834"/>
              </w:tabs>
              <w:rPr>
                <w:rFonts w:ascii="Times New Roman" w:eastAsia="Times New Roman" w:hAnsi="Times New Roman" w:cs="Times New Roman"/>
                <w:sz w:val="20"/>
                <w:szCs w:val="20"/>
              </w:rPr>
            </w:pPr>
            <w:r w:rsidRPr="00427BC3">
              <w:rPr>
                <w:rFonts w:ascii="Times New Roman" w:eastAsia="Times New Roman" w:hAnsi="Times New Roman" w:cs="Times New Roman"/>
                <w:b/>
                <w:sz w:val="20"/>
                <w:szCs w:val="20"/>
              </w:rPr>
              <w:t>Leonardo: il sapere contro la povertà educativa 2026</w:t>
            </w:r>
          </w:p>
        </w:tc>
      </w:tr>
    </w:tbl>
    <w:p w14:paraId="51CE4C87" w14:textId="77777777" w:rsidR="00611904" w:rsidRPr="00BA339A" w:rsidRDefault="00611904" w:rsidP="00427BC3">
      <w:pPr>
        <w:widowControl w:val="0"/>
        <w:tabs>
          <w:tab w:val="left" w:pos="426"/>
        </w:tabs>
        <w:spacing w:after="0" w:line="240" w:lineRule="auto"/>
        <w:ind w:right="113"/>
        <w:jc w:val="both"/>
        <w:rPr>
          <w:rFonts w:ascii="Times New Roman" w:eastAsia="Calibri" w:hAnsi="Times New Roman" w:cs="Times New Roman"/>
          <w:i/>
        </w:rPr>
      </w:pPr>
    </w:p>
    <w:p w14:paraId="725AA797" w14:textId="77777777" w:rsidR="005D2611"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C</w:t>
      </w:r>
      <w:r w:rsidR="008D4070" w:rsidRPr="00BA339A">
        <w:rPr>
          <w:rFonts w:ascii="Times New Roman" w:eastAsia="Calibri" w:hAnsi="Times New Roman" w:cs="Times New Roman"/>
          <w:i/>
        </w:rPr>
        <w:t>ontesto specifico del progetto</w:t>
      </w:r>
      <w:r w:rsidR="00DA6704" w:rsidRPr="00BA339A">
        <w:rPr>
          <w:rFonts w:ascii="Times New Roman" w:eastAsia="Calibri" w:hAnsi="Times New Roman" w:cs="Times New Roman"/>
          <w:i/>
        </w:rPr>
        <w:t xml:space="preserve"> (*)</w:t>
      </w:r>
    </w:p>
    <w:p w14:paraId="1ADC2FD0"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C22FE08" w14:textId="319E1480" w:rsidR="005D2611"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.1)</w:t>
      </w:r>
      <w:r w:rsidR="00425D72" w:rsidRPr="00BA339A">
        <w:rPr>
          <w:rFonts w:ascii="Times New Roman" w:eastAsia="Calibri" w:hAnsi="Times New Roman" w:cs="Times New Roman"/>
          <w:i/>
        </w:rPr>
        <w:t xml:space="preserve"> </w:t>
      </w:r>
      <w:r w:rsidR="008D4070" w:rsidRPr="00BA339A">
        <w:rPr>
          <w:rFonts w:ascii="Times New Roman" w:eastAsia="Calibri" w:hAnsi="Times New Roman" w:cs="Times New Roman"/>
          <w:i/>
        </w:rPr>
        <w:t>Breve descrizione del contesto specifico di attuazione del progetto</w:t>
      </w:r>
      <w:r w:rsidR="00DA6704" w:rsidRPr="00BA339A">
        <w:rPr>
          <w:rFonts w:ascii="Times New Roman" w:eastAsia="Calibri" w:hAnsi="Times New Roman" w:cs="Times New Roman"/>
          <w:i/>
        </w:rPr>
        <w:t xml:space="preserve"> (*)</w:t>
      </w:r>
    </w:p>
    <w:p w14:paraId="3578269D"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2CAE007" w14:textId="77777777" w:rsidTr="007818CA">
        <w:tc>
          <w:tcPr>
            <w:tcW w:w="9327" w:type="dxa"/>
          </w:tcPr>
          <w:p w14:paraId="6C4B9070" w14:textId="2504C895" w:rsidR="00B63843" w:rsidRPr="00427BC3" w:rsidRDefault="00B63843" w:rsidP="00D55AC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color w:val="000000"/>
                <w:sz w:val="20"/>
                <w:szCs w:val="20"/>
              </w:rPr>
              <w:t>Il progetto “</w:t>
            </w:r>
            <w:r w:rsidRPr="00427BC3">
              <w:rPr>
                <w:rFonts w:asciiTheme="majorBidi" w:eastAsia="Times New Roman" w:hAnsiTheme="majorBidi" w:cstheme="majorBidi"/>
                <w:b/>
                <w:color w:val="000000"/>
                <w:sz w:val="20"/>
                <w:szCs w:val="20"/>
              </w:rPr>
              <w:t>Leonardo: il sapere contro la povertà educativa 2026</w:t>
            </w:r>
            <w:r w:rsidRPr="00427BC3">
              <w:rPr>
                <w:rFonts w:asciiTheme="majorBidi" w:eastAsia="Times New Roman" w:hAnsiTheme="majorBidi" w:cstheme="majorBidi"/>
                <w:color w:val="000000"/>
                <w:sz w:val="20"/>
                <w:szCs w:val="20"/>
              </w:rPr>
              <w:t>” si inserisce all’interno del programma “</w:t>
            </w:r>
            <w:r w:rsidRPr="00427BC3">
              <w:rPr>
                <w:rFonts w:asciiTheme="majorBidi" w:eastAsia="Times New Roman" w:hAnsiTheme="majorBidi" w:cstheme="majorBidi"/>
                <w:b/>
                <w:color w:val="000000"/>
                <w:sz w:val="20"/>
                <w:szCs w:val="20"/>
              </w:rPr>
              <w:t>Siamo tutti sullo stesso piano 2026</w:t>
            </w:r>
            <w:r w:rsidRPr="00427BC3">
              <w:rPr>
                <w:rFonts w:asciiTheme="majorBidi" w:eastAsia="Times New Roman" w:hAnsiTheme="majorBidi" w:cstheme="majorBidi"/>
                <w:color w:val="000000"/>
                <w:sz w:val="20"/>
                <w:szCs w:val="20"/>
              </w:rPr>
              <w:t xml:space="preserve">”, che ha come finalità generale quella </w:t>
            </w:r>
            <w:r w:rsidR="00A83A48" w:rsidRPr="00427BC3">
              <w:rPr>
                <w:rFonts w:asciiTheme="majorBidi" w:eastAsia="Times New Roman" w:hAnsiTheme="majorBidi" w:cstheme="majorBidi"/>
                <w:color w:val="000000"/>
                <w:sz w:val="20"/>
                <w:szCs w:val="20"/>
              </w:rPr>
              <w:t xml:space="preserve">di </w:t>
            </w:r>
            <w:r w:rsidR="00F004F9" w:rsidRPr="00427BC3">
              <w:rPr>
                <w:rFonts w:asciiTheme="majorBidi" w:eastAsia="Times New Roman" w:hAnsiTheme="majorBidi" w:cstheme="majorBidi"/>
                <w:color w:val="000000"/>
                <w:sz w:val="20"/>
                <w:szCs w:val="20"/>
              </w:rPr>
              <w:t>contrastare</w:t>
            </w:r>
            <w:r w:rsidRPr="00427BC3">
              <w:rPr>
                <w:rFonts w:asciiTheme="majorBidi" w:eastAsia="Times New Roman" w:hAnsiTheme="majorBidi" w:cstheme="majorBidi"/>
                <w:color w:val="000000"/>
                <w:sz w:val="20"/>
                <w:szCs w:val="20"/>
              </w:rPr>
              <w:t xml:space="preserve"> ogni forma di emarginazione sociale e culturale delle fasce sociali più deboli,</w:t>
            </w:r>
            <w:r w:rsidR="00F004F9" w:rsidRPr="00427BC3">
              <w:rPr>
                <w:rFonts w:asciiTheme="majorBidi" w:eastAsia="Times New Roman" w:hAnsiTheme="majorBidi" w:cstheme="majorBidi"/>
                <w:sz w:val="20"/>
                <w:szCs w:val="20"/>
              </w:rPr>
              <w:t xml:space="preserve"> </w:t>
            </w:r>
            <w:r w:rsidR="00D55ACA" w:rsidRPr="00427BC3">
              <w:rPr>
                <w:rFonts w:asciiTheme="majorBidi" w:eastAsia="Times New Roman" w:hAnsiTheme="majorBidi" w:cstheme="majorBidi"/>
                <w:sz w:val="20"/>
                <w:szCs w:val="20"/>
              </w:rPr>
              <w:t>attraverso un’offerta culturale accessibile per promuovere la socializzazione attraverso la cultura e prevenire la povertà educativa, in modo da</w:t>
            </w:r>
            <w:r w:rsidR="00F004F9" w:rsidRPr="00427BC3">
              <w:rPr>
                <w:rFonts w:asciiTheme="majorBidi" w:eastAsia="Times New Roman" w:hAnsiTheme="majorBidi" w:cstheme="majorBidi"/>
                <w:sz w:val="20"/>
                <w:szCs w:val="20"/>
              </w:rPr>
              <w:t xml:space="preserve"> costruire comunità più inclusive e partecipative attraverso la sperimentazione di modelli di welfare collaborativi. </w:t>
            </w:r>
            <w:r w:rsidRPr="00427BC3">
              <w:rPr>
                <w:rFonts w:asciiTheme="majorBidi" w:eastAsia="Times New Roman" w:hAnsiTheme="majorBidi" w:cstheme="majorBidi"/>
                <w:color w:val="000000"/>
                <w:sz w:val="20"/>
                <w:szCs w:val="20"/>
              </w:rPr>
              <w:t xml:space="preserve">. </w:t>
            </w:r>
          </w:p>
          <w:p w14:paraId="29F105B6" w14:textId="77777777" w:rsidR="00B63843" w:rsidRPr="00427BC3" w:rsidRDefault="00B63843" w:rsidP="00B63843">
            <w:pPr>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In particolare, il progetto intende raggiungere</w:t>
            </w:r>
            <w:r w:rsidRPr="00427BC3">
              <w:rPr>
                <w:rFonts w:asciiTheme="majorBidi" w:eastAsia="Times New Roman" w:hAnsiTheme="majorBidi" w:cstheme="majorBidi"/>
                <w:b/>
                <w:color w:val="000000"/>
                <w:sz w:val="20"/>
                <w:szCs w:val="20"/>
              </w:rPr>
              <w:t xml:space="preserve"> </w:t>
            </w:r>
            <w:r w:rsidRPr="00427BC3">
              <w:rPr>
                <w:rFonts w:asciiTheme="majorBidi" w:eastAsia="Times New Roman" w:hAnsiTheme="majorBidi" w:cstheme="majorBidi"/>
                <w:color w:val="000000"/>
                <w:sz w:val="20"/>
                <w:szCs w:val="20"/>
              </w:rPr>
              <w:t>il risultato di potenziare le conoscenze trasversali della popolazione studentesca e d</w:t>
            </w:r>
            <w:r w:rsidRPr="00427BC3">
              <w:rPr>
                <w:rFonts w:asciiTheme="majorBidi" w:eastAsia="Times New Roman" w:hAnsiTheme="majorBidi" w:cstheme="majorBidi"/>
                <w:sz w:val="20"/>
                <w:szCs w:val="20"/>
              </w:rPr>
              <w:t xml:space="preserve">i </w:t>
            </w:r>
            <w:r w:rsidRPr="00427BC3">
              <w:rPr>
                <w:rFonts w:asciiTheme="majorBidi" w:eastAsia="Times New Roman" w:hAnsiTheme="majorBidi" w:cstheme="majorBidi"/>
                <w:color w:val="000000"/>
                <w:sz w:val="20"/>
                <w:szCs w:val="20"/>
              </w:rPr>
              <w:t>incrementare l’accesso ai consumi culturali dei giovani, per contrastare la povertà educativa. A questo fine forniamo la descrizione del contesto specifico del progetto riportando dati specifici sulla situazione dei giovani e dei minori in coerenza con la descrizione del contesto della cornice programmatica.</w:t>
            </w:r>
          </w:p>
          <w:p w14:paraId="1E74D5AF" w14:textId="77777777" w:rsidR="00B63843" w:rsidRPr="00427BC3" w:rsidRDefault="00B63843" w:rsidP="00B63843">
            <w:pPr>
              <w:tabs>
                <w:tab w:val="left" w:pos="834"/>
              </w:tabs>
              <w:rPr>
                <w:rFonts w:asciiTheme="majorBidi" w:eastAsia="Times New Roman" w:hAnsiTheme="majorBidi" w:cstheme="majorBidi"/>
                <w:sz w:val="20"/>
                <w:szCs w:val="20"/>
              </w:rPr>
            </w:pPr>
          </w:p>
          <w:p w14:paraId="033667C1" w14:textId="77777777" w:rsidR="00B63843" w:rsidRPr="00427BC3" w:rsidRDefault="00B63843" w:rsidP="00B63843">
            <w:pPr>
              <w:numPr>
                <w:ilvl w:val="0"/>
                <w:numId w:val="47"/>
              </w:numPr>
              <w:pBdr>
                <w:top w:val="nil"/>
                <w:left w:val="nil"/>
                <w:bottom w:val="nil"/>
                <w:right w:val="nil"/>
                <w:between w:val="nil"/>
              </w:pBdr>
              <w:tabs>
                <w:tab w:val="left" w:pos="834"/>
              </w:tabs>
              <w:rPr>
                <w:rFonts w:asciiTheme="majorBidi" w:eastAsia="Times New Roman" w:hAnsiTheme="majorBidi" w:cstheme="majorBidi"/>
                <w:b/>
                <w:color w:val="000000"/>
                <w:sz w:val="20"/>
                <w:szCs w:val="20"/>
              </w:rPr>
            </w:pPr>
            <w:r w:rsidRPr="00427BC3">
              <w:rPr>
                <w:rFonts w:asciiTheme="majorBidi" w:eastAsia="Times New Roman" w:hAnsiTheme="majorBidi" w:cstheme="majorBidi"/>
                <w:b/>
                <w:color w:val="000000"/>
                <w:sz w:val="20"/>
                <w:szCs w:val="20"/>
              </w:rPr>
              <w:t>Contesto</w:t>
            </w:r>
          </w:p>
          <w:p w14:paraId="2F2D7668" w14:textId="77777777" w:rsidR="00B63843" w:rsidRPr="00427BC3" w:rsidRDefault="00B63843" w:rsidP="00B63843">
            <w:pPr>
              <w:tabs>
                <w:tab w:val="left" w:pos="834"/>
              </w:tabs>
              <w:jc w:val="both"/>
              <w:rPr>
                <w:rFonts w:asciiTheme="majorBidi" w:eastAsia="Times New Roman" w:hAnsiTheme="majorBidi" w:cstheme="majorBidi"/>
                <w:sz w:val="20"/>
                <w:szCs w:val="20"/>
              </w:rPr>
            </w:pPr>
          </w:p>
          <w:p w14:paraId="513E6462" w14:textId="1F7DC464" w:rsidR="00B63843" w:rsidRPr="00427BC3" w:rsidRDefault="00585448"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La città di </w:t>
            </w:r>
            <w:r w:rsidR="00B63843" w:rsidRPr="00427BC3">
              <w:rPr>
                <w:rFonts w:asciiTheme="majorBidi" w:eastAsia="Times New Roman" w:hAnsiTheme="majorBidi" w:cstheme="majorBidi"/>
                <w:sz w:val="20"/>
                <w:szCs w:val="20"/>
              </w:rPr>
              <w:t xml:space="preserve">Napoli </w:t>
            </w:r>
            <w:r w:rsidRPr="00427BC3">
              <w:rPr>
                <w:rFonts w:asciiTheme="majorBidi" w:eastAsia="Times New Roman" w:hAnsiTheme="majorBidi" w:cstheme="majorBidi"/>
                <w:sz w:val="20"/>
                <w:szCs w:val="20"/>
              </w:rPr>
              <w:t>rappresenta ancora una delle città più giovani d’Italia</w:t>
            </w:r>
            <w:r w:rsidR="00B63843" w:rsidRPr="00427BC3">
              <w:rPr>
                <w:rFonts w:asciiTheme="majorBidi" w:eastAsia="Times New Roman" w:hAnsiTheme="majorBidi" w:cstheme="majorBidi"/>
                <w:sz w:val="20"/>
                <w:szCs w:val="20"/>
              </w:rPr>
              <w:t xml:space="preserve"> una delle città più giovani del Paese con un’età media di 43,</w:t>
            </w:r>
            <w:r w:rsidRPr="00427BC3">
              <w:rPr>
                <w:rFonts w:asciiTheme="majorBidi" w:eastAsia="Times New Roman" w:hAnsiTheme="majorBidi" w:cstheme="majorBidi"/>
                <w:sz w:val="20"/>
                <w:szCs w:val="20"/>
              </w:rPr>
              <w:t>4</w:t>
            </w:r>
            <w:r w:rsidR="00B63843" w:rsidRPr="00427BC3">
              <w:rPr>
                <w:rFonts w:asciiTheme="majorBidi" w:eastAsia="Times New Roman" w:hAnsiTheme="majorBidi" w:cstheme="majorBidi"/>
                <w:sz w:val="20"/>
                <w:szCs w:val="20"/>
              </w:rPr>
              <w:t xml:space="preserve"> anni</w:t>
            </w:r>
            <w:r w:rsidRPr="00427BC3">
              <w:rPr>
                <w:rFonts w:asciiTheme="majorBidi" w:eastAsia="Times New Roman" w:hAnsiTheme="majorBidi" w:cstheme="majorBidi"/>
                <w:sz w:val="20"/>
                <w:szCs w:val="20"/>
              </w:rPr>
              <w:t xml:space="preserve"> (Dati Istat 2023)</w:t>
            </w:r>
            <w:r w:rsidR="00B63843"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 xml:space="preserve">in essa circa </w:t>
            </w:r>
            <w:r w:rsidR="00B63843" w:rsidRPr="00427BC3">
              <w:rPr>
                <w:rFonts w:asciiTheme="majorBidi" w:eastAsia="Times New Roman" w:hAnsiTheme="majorBidi" w:cstheme="majorBidi"/>
                <w:sz w:val="20"/>
                <w:szCs w:val="20"/>
              </w:rPr>
              <w:t xml:space="preserve">un quarto della popolazione è composta da giovani di età compresa tra i 14 e 35 anni. La città nel 2023 ha il </w:t>
            </w:r>
            <w:r w:rsidR="00911183" w:rsidRPr="00427BC3">
              <w:rPr>
                <w:rFonts w:asciiTheme="majorBidi" w:eastAsia="Times New Roman" w:hAnsiTheme="majorBidi" w:cstheme="majorBidi"/>
                <w:sz w:val="20"/>
                <w:szCs w:val="20"/>
              </w:rPr>
              <w:t>29</w:t>
            </w:r>
            <w:r w:rsidR="00B63843" w:rsidRPr="00427BC3">
              <w:rPr>
                <w:rFonts w:asciiTheme="majorBidi" w:eastAsia="Times New Roman" w:hAnsiTheme="majorBidi" w:cstheme="majorBidi"/>
                <w:sz w:val="20"/>
                <w:szCs w:val="20"/>
              </w:rPr>
              <w:t xml:space="preserve">,2% di NEET dai 15 ai 29 anni, a fronte di un dato campano al </w:t>
            </w:r>
            <w:r w:rsidR="00911183" w:rsidRPr="00427BC3">
              <w:rPr>
                <w:rFonts w:asciiTheme="majorBidi" w:eastAsia="Times New Roman" w:hAnsiTheme="majorBidi" w:cstheme="majorBidi"/>
                <w:sz w:val="20"/>
                <w:szCs w:val="20"/>
              </w:rPr>
              <w:t>26,9</w:t>
            </w:r>
            <w:r w:rsidR="00B63843" w:rsidRPr="00427BC3">
              <w:rPr>
                <w:rFonts w:asciiTheme="majorBidi" w:eastAsia="Times New Roman" w:hAnsiTheme="majorBidi" w:cstheme="majorBidi"/>
                <w:sz w:val="20"/>
                <w:szCs w:val="20"/>
              </w:rPr>
              <w:t xml:space="preserve">% e di uno nazionale al </w:t>
            </w:r>
            <w:r w:rsidR="00911183" w:rsidRPr="00427BC3">
              <w:rPr>
                <w:rFonts w:asciiTheme="majorBidi" w:eastAsia="Times New Roman" w:hAnsiTheme="majorBidi" w:cstheme="majorBidi"/>
                <w:sz w:val="20"/>
                <w:szCs w:val="20"/>
              </w:rPr>
              <w:t>16,</w:t>
            </w:r>
            <w:r w:rsidR="00B63843" w:rsidRPr="00427BC3">
              <w:rPr>
                <w:rFonts w:asciiTheme="majorBidi" w:eastAsia="Times New Roman" w:hAnsiTheme="majorBidi" w:cstheme="majorBidi"/>
                <w:sz w:val="20"/>
                <w:szCs w:val="20"/>
              </w:rPr>
              <w:t>1% (</w:t>
            </w:r>
            <w:r w:rsidR="00911183" w:rsidRPr="00427BC3">
              <w:rPr>
                <w:rFonts w:asciiTheme="majorBidi" w:eastAsia="Times New Roman" w:hAnsiTheme="majorBidi" w:cstheme="majorBidi"/>
                <w:sz w:val="20"/>
                <w:szCs w:val="20"/>
              </w:rPr>
              <w:t>dati Istat indicatori Bes dei territori 2024</w:t>
            </w:r>
            <w:r w:rsidR="00B63843" w:rsidRPr="00427BC3">
              <w:rPr>
                <w:rFonts w:asciiTheme="majorBidi" w:eastAsia="Times New Roman" w:hAnsiTheme="majorBidi" w:cstheme="majorBidi"/>
                <w:sz w:val="20"/>
                <w:szCs w:val="20"/>
              </w:rPr>
              <w:t>), mentre</w:t>
            </w:r>
            <w:r w:rsidR="00911183" w:rsidRPr="00427BC3">
              <w:rPr>
                <w:rFonts w:asciiTheme="majorBidi" w:eastAsia="Times New Roman" w:hAnsiTheme="majorBidi" w:cstheme="majorBidi"/>
                <w:sz w:val="20"/>
                <w:szCs w:val="20"/>
              </w:rPr>
              <w:t xml:space="preserve"> </w:t>
            </w:r>
            <w:r w:rsidR="0090319E" w:rsidRPr="00427BC3">
              <w:rPr>
                <w:rFonts w:asciiTheme="majorBidi" w:eastAsia="Times New Roman" w:hAnsiTheme="majorBidi" w:cstheme="majorBidi"/>
                <w:sz w:val="20"/>
                <w:szCs w:val="20"/>
              </w:rPr>
              <w:t>nella stessa fascia d’età il tasso di occupazione giovanile in città è al 22,2% e quello di mancata partecipazione al lavoro al 51,6%, dati che fanno il paio con quella sul</w:t>
            </w:r>
            <w:r w:rsidR="00911183" w:rsidRPr="00427BC3">
              <w:rPr>
                <w:rFonts w:asciiTheme="majorBidi" w:eastAsia="Times New Roman" w:hAnsiTheme="majorBidi" w:cstheme="majorBidi"/>
                <w:sz w:val="20"/>
                <w:szCs w:val="20"/>
              </w:rPr>
              <w:t xml:space="preserve">la disoccupazione </w:t>
            </w:r>
            <w:r w:rsidR="0090319E" w:rsidRPr="00427BC3">
              <w:rPr>
                <w:rFonts w:asciiTheme="majorBidi" w:eastAsia="Times New Roman" w:hAnsiTheme="majorBidi" w:cstheme="majorBidi"/>
                <w:sz w:val="20"/>
                <w:szCs w:val="20"/>
              </w:rPr>
              <w:t>giovanile che è al 30,7% nella fascia d’età 15-34 (Dati Istat) e secondo la recente indagine sulla qualità della vita de Il Sole 24 ore pone Napoli all’ultimo posto in Italia per questo dato</w:t>
            </w:r>
            <w:r w:rsidR="00B63843" w:rsidRPr="00427BC3">
              <w:rPr>
                <w:rFonts w:asciiTheme="majorBidi" w:eastAsia="Times New Roman" w:hAnsiTheme="majorBidi" w:cstheme="majorBidi"/>
                <w:sz w:val="20"/>
                <w:szCs w:val="20"/>
              </w:rPr>
              <w:t xml:space="preserve">. Il tasso di dispersione scolastica è tra i più alti d’Italia, con il 23% (Rapporto Svimez 2023) di giovani che abbandonano gli studi dopo la licenza media. Ciò si allinea anche al dato che vede </w:t>
            </w:r>
            <w:r w:rsidR="004C0070" w:rsidRPr="00427BC3">
              <w:rPr>
                <w:rFonts w:asciiTheme="majorBidi" w:eastAsia="Times New Roman" w:hAnsiTheme="majorBidi" w:cstheme="majorBidi"/>
                <w:sz w:val="20"/>
                <w:szCs w:val="20"/>
              </w:rPr>
              <w:t>Napoli</w:t>
            </w:r>
            <w:r w:rsidR="00B63843" w:rsidRPr="00427BC3">
              <w:rPr>
                <w:rFonts w:asciiTheme="majorBidi" w:eastAsia="Times New Roman" w:hAnsiTheme="majorBidi" w:cstheme="majorBidi"/>
                <w:sz w:val="20"/>
                <w:szCs w:val="20"/>
              </w:rPr>
              <w:t xml:space="preserve"> tra gli ultimi posti </w:t>
            </w:r>
            <w:r w:rsidR="004C0070" w:rsidRPr="00427BC3">
              <w:rPr>
                <w:rFonts w:asciiTheme="majorBidi" w:eastAsia="Times New Roman" w:hAnsiTheme="majorBidi" w:cstheme="majorBidi"/>
                <w:sz w:val="20"/>
                <w:szCs w:val="20"/>
              </w:rPr>
              <w:t xml:space="preserve">in Italia </w:t>
            </w:r>
            <w:r w:rsidR="00B63843" w:rsidRPr="00427BC3">
              <w:rPr>
                <w:rFonts w:asciiTheme="majorBidi" w:eastAsia="Times New Roman" w:hAnsiTheme="majorBidi" w:cstheme="majorBidi"/>
                <w:sz w:val="20"/>
                <w:szCs w:val="20"/>
              </w:rPr>
              <w:t>per presenza di giovani laureati con solo il 2</w:t>
            </w:r>
            <w:r w:rsidR="004C0070" w:rsidRPr="00427BC3">
              <w:rPr>
                <w:rFonts w:asciiTheme="majorBidi" w:eastAsia="Times New Roman" w:hAnsiTheme="majorBidi" w:cstheme="majorBidi"/>
                <w:sz w:val="20"/>
                <w:szCs w:val="20"/>
              </w:rPr>
              <w:t>4</w:t>
            </w:r>
            <w:r w:rsidR="00B63843" w:rsidRPr="00427BC3">
              <w:rPr>
                <w:rFonts w:asciiTheme="majorBidi" w:eastAsia="Times New Roman" w:hAnsiTheme="majorBidi" w:cstheme="majorBidi"/>
                <w:sz w:val="20"/>
                <w:szCs w:val="20"/>
              </w:rPr>
              <w:t>% di giovani dai 2</w:t>
            </w:r>
            <w:r w:rsidR="004C0070" w:rsidRPr="00427BC3">
              <w:rPr>
                <w:rFonts w:asciiTheme="majorBidi" w:eastAsia="Times New Roman" w:hAnsiTheme="majorBidi" w:cstheme="majorBidi"/>
                <w:sz w:val="20"/>
                <w:szCs w:val="20"/>
              </w:rPr>
              <w:t>5</w:t>
            </w:r>
            <w:r w:rsidR="00B63843" w:rsidRPr="00427BC3">
              <w:rPr>
                <w:rFonts w:asciiTheme="majorBidi" w:eastAsia="Times New Roman" w:hAnsiTheme="majorBidi" w:cstheme="majorBidi"/>
                <w:sz w:val="20"/>
                <w:szCs w:val="20"/>
              </w:rPr>
              <w:t xml:space="preserve"> ai 3</w:t>
            </w:r>
            <w:r w:rsidR="004C0070" w:rsidRPr="00427BC3">
              <w:rPr>
                <w:rFonts w:asciiTheme="majorBidi" w:eastAsia="Times New Roman" w:hAnsiTheme="majorBidi" w:cstheme="majorBidi"/>
                <w:sz w:val="20"/>
                <w:szCs w:val="20"/>
              </w:rPr>
              <w:t>9</w:t>
            </w:r>
            <w:r w:rsidR="00B63843" w:rsidRPr="00427BC3">
              <w:rPr>
                <w:rFonts w:asciiTheme="majorBidi" w:eastAsia="Times New Roman" w:hAnsiTheme="majorBidi" w:cstheme="majorBidi"/>
                <w:sz w:val="20"/>
                <w:szCs w:val="20"/>
              </w:rPr>
              <w:t xml:space="preserve"> anni.</w:t>
            </w:r>
            <w:r w:rsidR="004C0070" w:rsidRPr="00427BC3">
              <w:rPr>
                <w:rFonts w:asciiTheme="majorBidi" w:eastAsia="Times New Roman" w:hAnsiTheme="majorBidi" w:cstheme="majorBidi"/>
                <w:sz w:val="20"/>
                <w:szCs w:val="20"/>
              </w:rPr>
              <w:t xml:space="preserve"> La città continua ad avere pochi servizi per i giovani è al 65° posto tra le province italiane per la presenza di aree sportive, al 93° per quella di spettacoli e al 98° per quella di concerti.</w:t>
            </w:r>
            <w:r w:rsidR="00B63843" w:rsidRPr="00427BC3">
              <w:rPr>
                <w:rFonts w:asciiTheme="majorBidi" w:eastAsia="Times New Roman" w:hAnsiTheme="majorBidi" w:cstheme="majorBidi"/>
                <w:sz w:val="20"/>
                <w:szCs w:val="20"/>
              </w:rPr>
              <w:t xml:space="preserve"> L’offerta </w:t>
            </w:r>
            <w:r w:rsidR="004C0070" w:rsidRPr="00427BC3">
              <w:rPr>
                <w:rFonts w:asciiTheme="majorBidi" w:eastAsia="Times New Roman" w:hAnsiTheme="majorBidi" w:cstheme="majorBidi"/>
                <w:sz w:val="20"/>
                <w:szCs w:val="20"/>
              </w:rPr>
              <w:t xml:space="preserve">culturale </w:t>
            </w:r>
            <w:r w:rsidR="00B63843" w:rsidRPr="00427BC3">
              <w:rPr>
                <w:rFonts w:asciiTheme="majorBidi" w:eastAsia="Times New Roman" w:hAnsiTheme="majorBidi" w:cstheme="majorBidi"/>
                <w:sz w:val="20"/>
                <w:szCs w:val="20"/>
              </w:rPr>
              <w:t>vede Napoli nel 202</w:t>
            </w:r>
            <w:r w:rsidR="004C0070" w:rsidRPr="00427BC3">
              <w:rPr>
                <w:rFonts w:asciiTheme="majorBidi" w:eastAsia="Times New Roman" w:hAnsiTheme="majorBidi" w:cstheme="majorBidi"/>
                <w:sz w:val="20"/>
                <w:szCs w:val="20"/>
              </w:rPr>
              <w:t>4</w:t>
            </w:r>
            <w:r w:rsidR="00B63843" w:rsidRPr="00427BC3">
              <w:rPr>
                <w:rFonts w:asciiTheme="majorBidi" w:eastAsia="Times New Roman" w:hAnsiTheme="majorBidi" w:cstheme="majorBidi"/>
                <w:sz w:val="20"/>
                <w:szCs w:val="20"/>
              </w:rPr>
              <w:t xml:space="preserve"> è al </w:t>
            </w:r>
            <w:r w:rsidR="004C0070" w:rsidRPr="00427BC3">
              <w:rPr>
                <w:rFonts w:asciiTheme="majorBidi" w:eastAsia="Times New Roman" w:hAnsiTheme="majorBidi" w:cstheme="majorBidi"/>
                <w:sz w:val="20"/>
                <w:szCs w:val="20"/>
              </w:rPr>
              <w:t>80</w:t>
            </w:r>
            <w:r w:rsidR="00B63843" w:rsidRPr="00427BC3">
              <w:rPr>
                <w:rFonts w:asciiTheme="majorBidi" w:eastAsia="Times New Roman" w:hAnsiTheme="majorBidi" w:cstheme="majorBidi"/>
                <w:sz w:val="20"/>
                <w:szCs w:val="20"/>
              </w:rPr>
              <w:t>° posto tra le province italian</w:t>
            </w:r>
            <w:r w:rsidR="004C0070" w:rsidRPr="00427BC3">
              <w:rPr>
                <w:rFonts w:asciiTheme="majorBidi" w:eastAsia="Times New Roman" w:hAnsiTheme="majorBidi" w:cstheme="majorBidi"/>
                <w:sz w:val="20"/>
                <w:szCs w:val="20"/>
              </w:rPr>
              <w:t>e,</w:t>
            </w:r>
            <w:r w:rsidR="00B63843" w:rsidRPr="00427BC3">
              <w:rPr>
                <w:rFonts w:asciiTheme="majorBidi" w:eastAsia="Times New Roman" w:hAnsiTheme="majorBidi" w:cstheme="majorBidi"/>
                <w:sz w:val="20"/>
                <w:szCs w:val="20"/>
              </w:rPr>
              <w:t xml:space="preserve"> </w:t>
            </w:r>
            <w:r w:rsidR="004C0070" w:rsidRPr="00427BC3">
              <w:rPr>
                <w:rFonts w:asciiTheme="majorBidi" w:eastAsia="Times New Roman" w:hAnsiTheme="majorBidi" w:cstheme="majorBidi"/>
                <w:sz w:val="20"/>
                <w:szCs w:val="20"/>
              </w:rPr>
              <w:t>l</w:t>
            </w:r>
            <w:r w:rsidR="00B63843" w:rsidRPr="00427BC3">
              <w:rPr>
                <w:rFonts w:asciiTheme="majorBidi" w:eastAsia="Times New Roman" w:hAnsiTheme="majorBidi" w:cstheme="majorBidi"/>
                <w:sz w:val="20"/>
                <w:szCs w:val="20"/>
              </w:rPr>
              <w:t>’indice di lettura in città è tra i più bassi d’Italia con 5 copie diffuse ogni 100 abitanti (fonte Ads), mentre sono presenti 8,3 librerie ogni 100.000 abitanti (Dati Infocamere).</w:t>
            </w:r>
          </w:p>
          <w:p w14:paraId="728FD037" w14:textId="12DAFD23" w:rsidR="007C6975" w:rsidRPr="00427BC3" w:rsidRDefault="007C6975"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lastRenderedPageBreak/>
              <w:t>Andando ad osservare l’area in cui si intende svolgere il pr</w:t>
            </w:r>
            <w:r w:rsidR="00416FD2" w:rsidRPr="00427BC3">
              <w:rPr>
                <w:rFonts w:asciiTheme="majorBidi" w:eastAsia="Times New Roman" w:hAnsiTheme="majorBidi" w:cstheme="majorBidi"/>
                <w:sz w:val="20"/>
                <w:szCs w:val="20"/>
              </w:rPr>
              <w:t>o</w:t>
            </w:r>
            <w:r w:rsidRPr="00427BC3">
              <w:rPr>
                <w:rFonts w:asciiTheme="majorBidi" w:eastAsia="Times New Roman" w:hAnsiTheme="majorBidi" w:cstheme="majorBidi"/>
                <w:sz w:val="20"/>
                <w:szCs w:val="20"/>
              </w:rPr>
              <w:t>getto, ovvero quella della IX e X Municipalità della città di Napoli, con i quartieri di Soccavo, Pianura, Bagnoli e Fuorigrotta, l</w:t>
            </w:r>
            <w:r w:rsidR="00B63843" w:rsidRPr="00427BC3">
              <w:rPr>
                <w:rFonts w:asciiTheme="majorBidi" w:eastAsia="Times New Roman" w:hAnsiTheme="majorBidi" w:cstheme="majorBidi"/>
                <w:sz w:val="20"/>
                <w:szCs w:val="20"/>
              </w:rPr>
              <w:t xml:space="preserve">a popolazione residente in queste zone è di </w:t>
            </w:r>
            <w:r w:rsidRPr="00427BC3">
              <w:rPr>
                <w:rFonts w:asciiTheme="majorBidi" w:eastAsia="Times New Roman" w:hAnsiTheme="majorBidi" w:cstheme="majorBidi"/>
                <w:sz w:val="20"/>
                <w:szCs w:val="20"/>
              </w:rPr>
              <w:t>circa</w:t>
            </w:r>
            <w:r w:rsidR="00B63843" w:rsidRPr="00427BC3">
              <w:rPr>
                <w:rFonts w:asciiTheme="majorBidi" w:eastAsia="Times New Roman" w:hAnsiTheme="majorBidi" w:cstheme="majorBidi"/>
                <w:sz w:val="20"/>
                <w:szCs w:val="20"/>
              </w:rPr>
              <w:t xml:space="preserve"> 2</w:t>
            </w:r>
            <w:r w:rsidRPr="00427BC3">
              <w:rPr>
                <w:rFonts w:asciiTheme="majorBidi" w:eastAsia="Times New Roman" w:hAnsiTheme="majorBidi" w:cstheme="majorBidi"/>
                <w:sz w:val="20"/>
                <w:szCs w:val="20"/>
              </w:rPr>
              <w:t>15</w:t>
            </w:r>
            <w:r w:rsidR="00B63843" w:rsidRPr="00427BC3">
              <w:rPr>
                <w:rFonts w:asciiTheme="majorBidi" w:eastAsia="Times New Roman" w:hAnsiTheme="majorBidi" w:cstheme="majorBidi"/>
                <w:sz w:val="20"/>
                <w:szCs w:val="20"/>
              </w:rPr>
              <w:t>.000 abitanti di cui circa il 15% composto da minori fino a 14 anni e dai loro giovani genitori</w:t>
            </w:r>
            <w:r w:rsidR="005117E7" w:rsidRPr="00427BC3">
              <w:rPr>
                <w:rFonts w:asciiTheme="majorBidi" w:eastAsia="Times New Roman" w:hAnsiTheme="majorBidi" w:cstheme="majorBidi"/>
                <w:sz w:val="20"/>
                <w:szCs w:val="20"/>
              </w:rPr>
              <w:t xml:space="preserve"> (dati Istat)</w:t>
            </w:r>
            <w:r w:rsidR="00B63843" w:rsidRPr="00427BC3">
              <w:rPr>
                <w:rFonts w:asciiTheme="majorBidi" w:eastAsia="Times New Roman" w:hAnsiTheme="majorBidi" w:cstheme="majorBidi"/>
                <w:sz w:val="20"/>
                <w:szCs w:val="20"/>
              </w:rPr>
              <w:t xml:space="preserve">. </w:t>
            </w:r>
          </w:p>
          <w:p w14:paraId="612E2695" w14:textId="5DD5AB79" w:rsidR="00C42753" w:rsidRPr="00427BC3" w:rsidRDefault="00B63843"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 IX Municipalità è un’area della città con forti criticità sociali</w:t>
            </w:r>
            <w:r w:rsidR="007C6975" w:rsidRPr="00427BC3">
              <w:rPr>
                <w:rFonts w:asciiTheme="majorBidi" w:eastAsia="Times New Roman" w:hAnsiTheme="majorBidi" w:cstheme="majorBidi"/>
                <w:sz w:val="20"/>
                <w:szCs w:val="20"/>
              </w:rPr>
              <w:t>, con una buona presenza di popolazione giovane, ma in cui i tassi di scolarizzazione e occupazione</w:t>
            </w:r>
            <w:r w:rsidR="005117E7" w:rsidRPr="00427BC3">
              <w:rPr>
                <w:rFonts w:asciiTheme="majorBidi" w:eastAsia="Times New Roman" w:hAnsiTheme="majorBidi" w:cstheme="majorBidi"/>
                <w:sz w:val="20"/>
                <w:szCs w:val="20"/>
              </w:rPr>
              <w:t xml:space="preserve"> giovanile</w:t>
            </w:r>
            <w:r w:rsidR="007C6975" w:rsidRPr="00427BC3">
              <w:rPr>
                <w:rFonts w:asciiTheme="majorBidi" w:eastAsia="Times New Roman" w:hAnsiTheme="majorBidi" w:cstheme="majorBidi"/>
                <w:sz w:val="20"/>
                <w:szCs w:val="20"/>
              </w:rPr>
              <w:t xml:space="preserve"> sono</w:t>
            </w:r>
            <w:r w:rsidR="005117E7" w:rsidRPr="00427BC3">
              <w:rPr>
                <w:rFonts w:asciiTheme="majorBidi" w:eastAsia="Times New Roman" w:hAnsiTheme="majorBidi" w:cstheme="majorBidi"/>
                <w:sz w:val="20"/>
                <w:szCs w:val="20"/>
              </w:rPr>
              <w:t xml:space="preserve"> estremamente preoccupanti, con una disoccupazione giovanile che viaggia intorno al 90% tra i 15 e 19 anni, oltre il 60% tra i 20 e i 24anni e oltre il 50% nella fascia 25-29 anni</w:t>
            </w:r>
            <w:r w:rsidR="007C6975"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 xml:space="preserve">A Soccavo quasi una persona su due è disoccupata e solo un quinto della popolazione ha un lavoro regolare. Inoltre, all’interno del quartiere, si </w:t>
            </w:r>
            <w:r w:rsidR="00CC0D40" w:rsidRPr="00427BC3">
              <w:rPr>
                <w:rFonts w:asciiTheme="majorBidi" w:eastAsia="Times New Roman" w:hAnsiTheme="majorBidi" w:cstheme="majorBidi"/>
                <w:sz w:val="20"/>
                <w:szCs w:val="20"/>
              </w:rPr>
              <w:t>trovano</w:t>
            </w:r>
            <w:r w:rsidRPr="00427BC3">
              <w:rPr>
                <w:rFonts w:asciiTheme="majorBidi" w:eastAsia="Times New Roman" w:hAnsiTheme="majorBidi" w:cstheme="majorBidi"/>
                <w:sz w:val="20"/>
                <w:szCs w:val="20"/>
              </w:rPr>
              <w:t xml:space="preserve"> aree di degrad</w:t>
            </w:r>
            <w:r w:rsidR="00CC0D40" w:rsidRPr="00427BC3">
              <w:rPr>
                <w:rFonts w:asciiTheme="majorBidi" w:eastAsia="Times New Roman" w:hAnsiTheme="majorBidi" w:cstheme="majorBidi"/>
                <w:sz w:val="20"/>
                <w:szCs w:val="20"/>
              </w:rPr>
              <w:t>o -</w:t>
            </w:r>
            <w:r w:rsidR="007C6975" w:rsidRPr="00427BC3">
              <w:rPr>
                <w:rFonts w:asciiTheme="majorBidi" w:eastAsia="Times New Roman" w:hAnsiTheme="majorBidi" w:cstheme="majorBidi"/>
                <w:sz w:val="20"/>
                <w:szCs w:val="20"/>
              </w:rPr>
              <w:t xml:space="preserve"> quale quella del Rione Traiano tristemente famosa per aver preso il posto di Scampia come principale piazza di spaccio napoletana</w:t>
            </w:r>
            <w:r w:rsidR="00CC0D40" w:rsidRPr="00427BC3">
              <w:rPr>
                <w:rFonts w:asciiTheme="majorBidi" w:eastAsia="Times New Roman" w:hAnsiTheme="majorBidi" w:cstheme="majorBidi"/>
                <w:sz w:val="20"/>
                <w:szCs w:val="20"/>
              </w:rPr>
              <w:t xml:space="preserve"> -</w:t>
            </w:r>
            <w:r w:rsidR="007C6975"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fasce d</w:t>
            </w:r>
            <w:r w:rsidR="00CC0D40" w:rsidRPr="00427BC3">
              <w:rPr>
                <w:rFonts w:asciiTheme="majorBidi" w:eastAsia="Times New Roman" w:hAnsiTheme="majorBidi" w:cstheme="majorBidi"/>
                <w:sz w:val="20"/>
                <w:szCs w:val="20"/>
              </w:rPr>
              <w:t>i</w:t>
            </w:r>
            <w:r w:rsidRPr="00427BC3">
              <w:rPr>
                <w:rFonts w:asciiTheme="majorBidi" w:eastAsia="Times New Roman" w:hAnsiTheme="majorBidi" w:cstheme="majorBidi"/>
                <w:sz w:val="20"/>
                <w:szCs w:val="20"/>
              </w:rPr>
              <w:t xml:space="preserve"> popolazione poco scolarizzate</w:t>
            </w:r>
            <w:r w:rsidR="0097410E" w:rsidRPr="00427BC3">
              <w:rPr>
                <w:rFonts w:asciiTheme="majorBidi" w:eastAsia="Times New Roman" w:hAnsiTheme="majorBidi" w:cstheme="majorBidi"/>
                <w:sz w:val="20"/>
                <w:szCs w:val="20"/>
              </w:rPr>
              <w:t>, con una dispersione scolastica che nell’ultimo anno</w:t>
            </w:r>
            <w:r w:rsidR="0095149C" w:rsidRPr="00427BC3">
              <w:rPr>
                <w:rFonts w:asciiTheme="majorBidi" w:eastAsia="Times New Roman" w:hAnsiTheme="majorBidi" w:cstheme="majorBidi"/>
                <w:sz w:val="20"/>
                <w:szCs w:val="20"/>
              </w:rPr>
              <w:t xml:space="preserve"> scolastico 2023-24</w:t>
            </w:r>
            <w:r w:rsidR="0097410E" w:rsidRPr="00427BC3">
              <w:rPr>
                <w:rFonts w:asciiTheme="majorBidi" w:eastAsia="Times New Roman" w:hAnsiTheme="majorBidi" w:cstheme="majorBidi"/>
                <w:sz w:val="20"/>
                <w:szCs w:val="20"/>
              </w:rPr>
              <w:t xml:space="preserve"> vede 36 segnalazioni</w:t>
            </w:r>
            <w:r w:rsidRPr="00427BC3">
              <w:rPr>
                <w:rFonts w:asciiTheme="majorBidi" w:eastAsia="Times New Roman" w:hAnsiTheme="majorBidi" w:cstheme="majorBidi"/>
                <w:sz w:val="20"/>
                <w:szCs w:val="20"/>
              </w:rPr>
              <w:t xml:space="preserve"> </w:t>
            </w:r>
            <w:r w:rsidR="0097410E" w:rsidRPr="00427BC3">
              <w:rPr>
                <w:rFonts w:asciiTheme="majorBidi" w:eastAsia="Times New Roman" w:hAnsiTheme="majorBidi" w:cstheme="majorBidi"/>
                <w:sz w:val="20"/>
                <w:szCs w:val="20"/>
              </w:rPr>
              <w:t>(</w:t>
            </w:r>
            <w:r w:rsidR="0095149C" w:rsidRPr="00427BC3">
              <w:rPr>
                <w:rFonts w:asciiTheme="majorBidi" w:eastAsia="Times New Roman" w:hAnsiTheme="majorBidi" w:cstheme="majorBidi"/>
                <w:sz w:val="20"/>
                <w:szCs w:val="20"/>
              </w:rPr>
              <w:t>fonte</w:t>
            </w:r>
            <w:r w:rsidR="0097410E" w:rsidRPr="00427BC3">
              <w:rPr>
                <w:rFonts w:asciiTheme="majorBidi" w:eastAsia="Times New Roman" w:hAnsiTheme="majorBidi" w:cstheme="majorBidi"/>
                <w:sz w:val="20"/>
                <w:szCs w:val="20"/>
              </w:rPr>
              <w:t xml:space="preserve"> Area Educazione Comune di Napoli) </w:t>
            </w:r>
            <w:r w:rsidRPr="00427BC3">
              <w:rPr>
                <w:rFonts w:asciiTheme="majorBidi" w:eastAsia="Times New Roman" w:hAnsiTheme="majorBidi" w:cstheme="majorBidi"/>
                <w:sz w:val="20"/>
                <w:szCs w:val="20"/>
              </w:rPr>
              <w:t>e</w:t>
            </w:r>
            <w:r w:rsidR="0097410E" w:rsidRPr="00427BC3">
              <w:rPr>
                <w:rFonts w:asciiTheme="majorBidi" w:eastAsia="Times New Roman" w:hAnsiTheme="majorBidi" w:cstheme="majorBidi"/>
                <w:sz w:val="20"/>
                <w:szCs w:val="20"/>
              </w:rPr>
              <w:t xml:space="preserve"> un</w:t>
            </w:r>
            <w:r w:rsidR="00CC0D40" w:rsidRPr="00427BC3">
              <w:rPr>
                <w:rFonts w:asciiTheme="majorBidi" w:eastAsia="Times New Roman" w:hAnsiTheme="majorBidi" w:cstheme="majorBidi"/>
                <w:sz w:val="20"/>
                <w:szCs w:val="20"/>
              </w:rPr>
              <w:t xml:space="preserve"> aumento </w:t>
            </w:r>
            <w:r w:rsidRPr="00427BC3">
              <w:rPr>
                <w:rFonts w:asciiTheme="majorBidi" w:eastAsia="Times New Roman" w:hAnsiTheme="majorBidi" w:cstheme="majorBidi"/>
                <w:sz w:val="20"/>
                <w:szCs w:val="20"/>
              </w:rPr>
              <w:t xml:space="preserve">di attività delinquenziali. </w:t>
            </w:r>
            <w:r w:rsidR="007C6975" w:rsidRPr="00427BC3">
              <w:rPr>
                <w:rFonts w:asciiTheme="majorBidi" w:eastAsia="Times New Roman" w:hAnsiTheme="majorBidi" w:cstheme="majorBidi"/>
                <w:sz w:val="20"/>
                <w:szCs w:val="20"/>
              </w:rPr>
              <w:t xml:space="preserve">La situazione è simile a </w:t>
            </w:r>
            <w:r w:rsidR="00416FD2" w:rsidRPr="00427BC3">
              <w:rPr>
                <w:rFonts w:asciiTheme="majorBidi" w:eastAsia="Times New Roman" w:hAnsiTheme="majorBidi" w:cstheme="majorBidi"/>
                <w:sz w:val="20"/>
                <w:szCs w:val="20"/>
              </w:rPr>
              <w:t>P</w:t>
            </w:r>
            <w:r w:rsidR="007C6975" w:rsidRPr="00427BC3">
              <w:rPr>
                <w:rFonts w:asciiTheme="majorBidi" w:eastAsia="Times New Roman" w:hAnsiTheme="majorBidi" w:cstheme="majorBidi"/>
                <w:sz w:val="20"/>
                <w:szCs w:val="20"/>
              </w:rPr>
              <w:t>ianura in cui</w:t>
            </w:r>
            <w:r w:rsidR="00416FD2" w:rsidRPr="00427BC3">
              <w:rPr>
                <w:rFonts w:asciiTheme="majorBidi" w:eastAsia="Times New Roman" w:hAnsiTheme="majorBidi" w:cstheme="majorBidi"/>
                <w:sz w:val="20"/>
                <w:szCs w:val="20"/>
              </w:rPr>
              <w:t>,</w:t>
            </w:r>
            <w:r w:rsidR="007C6975" w:rsidRPr="00427BC3">
              <w:rPr>
                <w:rFonts w:asciiTheme="majorBidi" w:eastAsia="Times New Roman" w:hAnsiTheme="majorBidi" w:cstheme="majorBidi"/>
                <w:sz w:val="20"/>
                <w:szCs w:val="20"/>
              </w:rPr>
              <w:t xml:space="preserve"> </w:t>
            </w:r>
            <w:r w:rsidR="00416FD2" w:rsidRPr="00427BC3">
              <w:rPr>
                <w:rFonts w:asciiTheme="majorBidi" w:eastAsia="Times New Roman" w:hAnsiTheme="majorBidi" w:cstheme="majorBidi"/>
                <w:sz w:val="20"/>
                <w:szCs w:val="20"/>
              </w:rPr>
              <w:t xml:space="preserve">nonostante il 22% della popolazione sia compresa tra 0 e 19 anni (fonte report Save the Children 2023), </w:t>
            </w:r>
            <w:r w:rsidR="00CC0D40" w:rsidRPr="00427BC3">
              <w:rPr>
                <w:rFonts w:asciiTheme="majorBidi" w:eastAsia="Times New Roman" w:hAnsiTheme="majorBidi" w:cstheme="majorBidi"/>
                <w:sz w:val="20"/>
                <w:szCs w:val="20"/>
              </w:rPr>
              <w:t>persiste un</w:t>
            </w:r>
            <w:r w:rsidR="007C6975" w:rsidRPr="00427BC3">
              <w:rPr>
                <w:rFonts w:asciiTheme="majorBidi" w:eastAsia="Times New Roman" w:hAnsiTheme="majorBidi" w:cstheme="majorBidi"/>
                <w:sz w:val="20"/>
                <w:szCs w:val="20"/>
              </w:rPr>
              <w:t xml:space="preserve"> marcato disagio giovanile dovuta all’assenza di alcuni servizi </w:t>
            </w:r>
            <w:r w:rsidR="00416FD2" w:rsidRPr="00427BC3">
              <w:rPr>
                <w:rFonts w:asciiTheme="majorBidi" w:eastAsia="Times New Roman" w:hAnsiTheme="majorBidi" w:cstheme="majorBidi"/>
                <w:sz w:val="20"/>
                <w:szCs w:val="20"/>
              </w:rPr>
              <w:t xml:space="preserve">e strutture </w:t>
            </w:r>
            <w:r w:rsidR="007C6975" w:rsidRPr="00427BC3">
              <w:rPr>
                <w:rFonts w:asciiTheme="majorBidi" w:eastAsia="Times New Roman" w:hAnsiTheme="majorBidi" w:cstheme="majorBidi"/>
                <w:sz w:val="20"/>
                <w:szCs w:val="20"/>
              </w:rPr>
              <w:t>essenziali</w:t>
            </w:r>
            <w:r w:rsidR="00416FD2" w:rsidRPr="00427BC3">
              <w:rPr>
                <w:rFonts w:asciiTheme="majorBidi" w:eastAsia="Times New Roman" w:hAnsiTheme="majorBidi" w:cstheme="majorBidi"/>
                <w:sz w:val="20"/>
                <w:szCs w:val="20"/>
              </w:rPr>
              <w:t>,</w:t>
            </w:r>
            <w:r w:rsidR="007C6975" w:rsidRPr="00427BC3">
              <w:rPr>
                <w:rFonts w:asciiTheme="majorBidi" w:eastAsia="Times New Roman" w:hAnsiTheme="majorBidi" w:cstheme="majorBidi"/>
                <w:sz w:val="20"/>
                <w:szCs w:val="20"/>
              </w:rPr>
              <w:t xml:space="preserve"> manc</w:t>
            </w:r>
            <w:r w:rsidR="00416FD2" w:rsidRPr="00427BC3">
              <w:rPr>
                <w:rFonts w:asciiTheme="majorBidi" w:eastAsia="Times New Roman" w:hAnsiTheme="majorBidi" w:cstheme="majorBidi"/>
                <w:sz w:val="20"/>
                <w:szCs w:val="20"/>
              </w:rPr>
              <w:t>ano</w:t>
            </w:r>
            <w:r w:rsidR="007C6975" w:rsidRPr="00427BC3">
              <w:rPr>
                <w:rFonts w:asciiTheme="majorBidi" w:eastAsia="Times New Roman" w:hAnsiTheme="majorBidi" w:cstheme="majorBidi"/>
                <w:sz w:val="20"/>
                <w:szCs w:val="20"/>
              </w:rPr>
              <w:t xml:space="preserve"> un istituto scolastico secondario di secondo grado</w:t>
            </w:r>
            <w:r w:rsidR="00416FD2" w:rsidRPr="00427BC3">
              <w:rPr>
                <w:rFonts w:asciiTheme="majorBidi" w:eastAsia="Times New Roman" w:hAnsiTheme="majorBidi" w:cstheme="majorBidi"/>
                <w:sz w:val="20"/>
                <w:szCs w:val="20"/>
              </w:rPr>
              <w:t xml:space="preserve">, cinema, teatri e altri spazi per i giovani. Non meraviglia, quindi, che la dispersione scolastica sia un fenomeno marcato con </w:t>
            </w:r>
            <w:r w:rsidR="00C42753" w:rsidRPr="00427BC3">
              <w:rPr>
                <w:rFonts w:asciiTheme="majorBidi" w:eastAsia="Times New Roman" w:hAnsiTheme="majorBidi" w:cstheme="majorBidi"/>
                <w:sz w:val="20"/>
                <w:szCs w:val="20"/>
              </w:rPr>
              <w:t>75</w:t>
            </w:r>
            <w:r w:rsidR="00416FD2" w:rsidRPr="00427BC3">
              <w:rPr>
                <w:rFonts w:asciiTheme="majorBidi" w:eastAsia="Times New Roman" w:hAnsiTheme="majorBidi" w:cstheme="majorBidi"/>
                <w:sz w:val="20"/>
                <w:szCs w:val="20"/>
              </w:rPr>
              <w:t xml:space="preserve"> segnalazioni annuali</w:t>
            </w:r>
            <w:r w:rsidR="00C42753" w:rsidRPr="00427BC3">
              <w:rPr>
                <w:rFonts w:asciiTheme="majorBidi" w:eastAsia="Times New Roman" w:hAnsiTheme="majorBidi" w:cstheme="majorBidi"/>
                <w:sz w:val="20"/>
                <w:szCs w:val="20"/>
              </w:rPr>
              <w:t xml:space="preserve"> nell’anno </w:t>
            </w:r>
            <w:r w:rsidR="0095149C" w:rsidRPr="00427BC3">
              <w:rPr>
                <w:rFonts w:asciiTheme="majorBidi" w:eastAsia="Times New Roman" w:hAnsiTheme="majorBidi" w:cstheme="majorBidi"/>
                <w:sz w:val="20"/>
                <w:szCs w:val="20"/>
              </w:rPr>
              <w:t xml:space="preserve">23-24 </w:t>
            </w:r>
            <w:r w:rsidR="00C42753" w:rsidRPr="00427BC3">
              <w:rPr>
                <w:rFonts w:asciiTheme="majorBidi" w:eastAsia="Times New Roman" w:hAnsiTheme="majorBidi" w:cstheme="majorBidi"/>
                <w:sz w:val="20"/>
                <w:szCs w:val="20"/>
              </w:rPr>
              <w:t>(</w:t>
            </w:r>
            <w:r w:rsidR="0095149C" w:rsidRPr="00427BC3">
              <w:rPr>
                <w:rFonts w:asciiTheme="majorBidi" w:eastAsia="Times New Roman" w:hAnsiTheme="majorBidi" w:cstheme="majorBidi"/>
                <w:sz w:val="20"/>
                <w:szCs w:val="20"/>
              </w:rPr>
              <w:t>fonte Area Educazione Comune di Napoli</w:t>
            </w:r>
            <w:r w:rsidR="00CC0D40" w:rsidRPr="00427BC3">
              <w:rPr>
                <w:rFonts w:asciiTheme="majorBidi" w:eastAsia="Times New Roman" w:hAnsiTheme="majorBidi" w:cstheme="majorBidi"/>
                <w:sz w:val="20"/>
                <w:szCs w:val="20"/>
              </w:rPr>
              <w:t>)</w:t>
            </w:r>
            <w:r w:rsidR="00C42753" w:rsidRPr="00427BC3">
              <w:rPr>
                <w:rFonts w:asciiTheme="majorBidi" w:eastAsia="Times New Roman" w:hAnsiTheme="majorBidi" w:cstheme="majorBidi"/>
                <w:sz w:val="20"/>
                <w:szCs w:val="20"/>
              </w:rPr>
              <w:t>.</w:t>
            </w:r>
          </w:p>
          <w:p w14:paraId="7FDD8E60" w14:textId="75C1DAF4" w:rsidR="00B63843" w:rsidRPr="00427BC3" w:rsidRDefault="00B63843"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La X Municipalità mantiene caratteristiche sociali meno critiche, ma </w:t>
            </w:r>
            <w:r w:rsidR="00C42753" w:rsidRPr="00427BC3">
              <w:rPr>
                <w:rFonts w:asciiTheme="majorBidi" w:eastAsia="Times New Roman" w:hAnsiTheme="majorBidi" w:cstheme="majorBidi"/>
                <w:sz w:val="20"/>
                <w:szCs w:val="20"/>
              </w:rPr>
              <w:t xml:space="preserve">sconta </w:t>
            </w:r>
            <w:r w:rsidRPr="00427BC3">
              <w:rPr>
                <w:rFonts w:asciiTheme="majorBidi" w:eastAsia="Times New Roman" w:hAnsiTheme="majorBidi" w:cstheme="majorBidi"/>
                <w:sz w:val="20"/>
                <w:szCs w:val="20"/>
              </w:rPr>
              <w:t>ancora i progetti</w:t>
            </w:r>
            <w:r w:rsidR="00C42753" w:rsidRPr="00427BC3">
              <w:rPr>
                <w:rFonts w:asciiTheme="majorBidi" w:eastAsia="Times New Roman" w:hAnsiTheme="majorBidi" w:cstheme="majorBidi"/>
                <w:sz w:val="20"/>
                <w:szCs w:val="20"/>
              </w:rPr>
              <w:t xml:space="preserve"> irrealizzati</w:t>
            </w:r>
            <w:r w:rsidRPr="00427BC3">
              <w:rPr>
                <w:rFonts w:asciiTheme="majorBidi" w:eastAsia="Times New Roman" w:hAnsiTheme="majorBidi" w:cstheme="majorBidi"/>
                <w:sz w:val="20"/>
                <w:szCs w:val="20"/>
              </w:rPr>
              <w:t xml:space="preserve"> di riqualificazione urbana dell’area </w:t>
            </w:r>
            <w:r w:rsidR="00C42753" w:rsidRPr="00427BC3">
              <w:rPr>
                <w:rFonts w:asciiTheme="majorBidi" w:eastAsia="Times New Roman" w:hAnsiTheme="majorBidi" w:cstheme="majorBidi"/>
                <w:sz w:val="20"/>
                <w:szCs w:val="20"/>
              </w:rPr>
              <w:t>ex Italsider</w:t>
            </w:r>
            <w:r w:rsidR="005117E7" w:rsidRPr="00427BC3">
              <w:rPr>
                <w:rFonts w:asciiTheme="majorBidi" w:eastAsia="Times New Roman" w:hAnsiTheme="majorBidi" w:cstheme="majorBidi"/>
                <w:sz w:val="20"/>
                <w:szCs w:val="20"/>
              </w:rPr>
              <w:t xml:space="preserve"> e, dai dati del Comune, ha livelli di disoccupazione giovanile vicini al 60%</w:t>
            </w:r>
            <w:r w:rsidR="0097410E" w:rsidRPr="00427BC3">
              <w:rPr>
                <w:rFonts w:asciiTheme="majorBidi" w:eastAsia="Times New Roman" w:hAnsiTheme="majorBidi" w:cstheme="majorBidi"/>
                <w:sz w:val="20"/>
                <w:szCs w:val="20"/>
              </w:rPr>
              <w:t>, con una dispersione scolastica pari al 5% dell’intera città (</w:t>
            </w:r>
            <w:r w:rsidR="0095149C" w:rsidRPr="00427BC3">
              <w:rPr>
                <w:rFonts w:asciiTheme="majorBidi" w:eastAsia="Times New Roman" w:hAnsiTheme="majorBidi" w:cstheme="majorBidi"/>
                <w:sz w:val="20"/>
                <w:szCs w:val="20"/>
              </w:rPr>
              <w:t>fonte Area Educazione Comune di Napoli</w:t>
            </w:r>
            <w:r w:rsidR="0097410E"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w:t>
            </w:r>
            <w:r w:rsidR="00CC0D40" w:rsidRPr="00427BC3">
              <w:rPr>
                <w:rFonts w:asciiTheme="majorBidi" w:eastAsia="Times New Roman" w:hAnsiTheme="majorBidi" w:cstheme="majorBidi"/>
                <w:sz w:val="20"/>
                <w:szCs w:val="20"/>
              </w:rPr>
              <w:t>Si tratta di un’area in cui stanno crescendo</w:t>
            </w:r>
            <w:r w:rsidR="00C42753" w:rsidRPr="00427BC3">
              <w:rPr>
                <w:rFonts w:asciiTheme="majorBidi" w:eastAsia="Times New Roman" w:hAnsiTheme="majorBidi" w:cstheme="majorBidi"/>
                <w:sz w:val="20"/>
                <w:szCs w:val="20"/>
              </w:rPr>
              <w:t xml:space="preserve"> fenomeni di piccola criminalità che oggi li rendono poco sicuri. Bagnoli ha vissuto un progressivo calo demografico dalla chiusura dell’Italsider che ha</w:t>
            </w:r>
            <w:r w:rsidR="00A054BB" w:rsidRPr="00427BC3">
              <w:rPr>
                <w:rFonts w:asciiTheme="majorBidi" w:eastAsia="Times New Roman" w:hAnsiTheme="majorBidi" w:cstheme="majorBidi"/>
                <w:sz w:val="20"/>
                <w:szCs w:val="20"/>
              </w:rPr>
              <w:t>, inoltre,</w:t>
            </w:r>
            <w:r w:rsidR="00C42753" w:rsidRPr="00427BC3">
              <w:rPr>
                <w:rFonts w:asciiTheme="majorBidi" w:eastAsia="Times New Roman" w:hAnsiTheme="majorBidi" w:cstheme="majorBidi"/>
                <w:sz w:val="20"/>
                <w:szCs w:val="20"/>
              </w:rPr>
              <w:t xml:space="preserve"> lasciato gran parte del quartiere con aree dismesse ed edifici abbandonati</w:t>
            </w:r>
            <w:r w:rsidR="00A054BB" w:rsidRPr="00427BC3">
              <w:rPr>
                <w:rFonts w:asciiTheme="majorBidi" w:eastAsia="Times New Roman" w:hAnsiTheme="majorBidi" w:cstheme="majorBidi"/>
                <w:sz w:val="20"/>
                <w:szCs w:val="20"/>
              </w:rPr>
              <w:t>. A fronte di ciò esiste una popolazione giovanile attiva, su impulso di realtà come città della Scienza e di rete educative locali</w:t>
            </w:r>
            <w:r w:rsidR="00CC0D40" w:rsidRPr="00427BC3">
              <w:rPr>
                <w:rFonts w:asciiTheme="majorBidi" w:eastAsia="Times New Roman" w:hAnsiTheme="majorBidi" w:cstheme="majorBidi"/>
                <w:sz w:val="20"/>
                <w:szCs w:val="20"/>
              </w:rPr>
              <w:t>, ma</w:t>
            </w:r>
            <w:r w:rsidR="00A054BB" w:rsidRPr="00427BC3">
              <w:rPr>
                <w:rFonts w:asciiTheme="majorBidi" w:eastAsia="Times New Roman" w:hAnsiTheme="majorBidi" w:cstheme="majorBidi"/>
                <w:sz w:val="20"/>
                <w:szCs w:val="20"/>
              </w:rPr>
              <w:t xml:space="preserve"> </w:t>
            </w:r>
            <w:r w:rsidR="00CC0D40" w:rsidRPr="00427BC3">
              <w:rPr>
                <w:rFonts w:asciiTheme="majorBidi" w:eastAsia="Times New Roman" w:hAnsiTheme="majorBidi" w:cstheme="majorBidi"/>
                <w:sz w:val="20"/>
                <w:szCs w:val="20"/>
              </w:rPr>
              <w:t>s</w:t>
            </w:r>
            <w:r w:rsidR="00A054BB" w:rsidRPr="00427BC3">
              <w:rPr>
                <w:rFonts w:asciiTheme="majorBidi" w:eastAsia="Times New Roman" w:hAnsiTheme="majorBidi" w:cstheme="majorBidi"/>
                <w:sz w:val="20"/>
                <w:szCs w:val="20"/>
              </w:rPr>
              <w:t>i avverte</w:t>
            </w:r>
            <w:r w:rsidR="00CC0D40" w:rsidRPr="00427BC3">
              <w:rPr>
                <w:rFonts w:asciiTheme="majorBidi" w:eastAsia="Times New Roman" w:hAnsiTheme="majorBidi" w:cstheme="majorBidi"/>
                <w:sz w:val="20"/>
                <w:szCs w:val="20"/>
              </w:rPr>
              <w:t xml:space="preserve"> </w:t>
            </w:r>
            <w:r w:rsidR="00A054BB" w:rsidRPr="00427BC3">
              <w:rPr>
                <w:rFonts w:asciiTheme="majorBidi" w:eastAsia="Times New Roman" w:hAnsiTheme="majorBidi" w:cstheme="majorBidi"/>
                <w:sz w:val="20"/>
                <w:szCs w:val="20"/>
              </w:rPr>
              <w:t xml:space="preserve">ancora una mancanza di spazi aggregativi e di opportunità formative </w:t>
            </w:r>
            <w:r w:rsidR="00CC0D40" w:rsidRPr="00427BC3">
              <w:rPr>
                <w:rFonts w:asciiTheme="majorBidi" w:eastAsia="Times New Roman" w:hAnsiTheme="majorBidi" w:cstheme="majorBidi"/>
                <w:sz w:val="20"/>
                <w:szCs w:val="20"/>
              </w:rPr>
              <w:t xml:space="preserve">ed educative </w:t>
            </w:r>
            <w:r w:rsidR="00A054BB" w:rsidRPr="00427BC3">
              <w:rPr>
                <w:rFonts w:asciiTheme="majorBidi" w:eastAsia="Times New Roman" w:hAnsiTheme="majorBidi" w:cstheme="majorBidi"/>
                <w:sz w:val="20"/>
                <w:szCs w:val="20"/>
              </w:rPr>
              <w:t>stabili che possano dare, ai giovani, strumenti per un rilancio dell’area anche in una chiave occupazionale. Per il quartiere di Fuorigrotta si registrano</w:t>
            </w:r>
            <w:r w:rsidR="00025F2A" w:rsidRPr="00427BC3">
              <w:rPr>
                <w:rFonts w:asciiTheme="majorBidi" w:eastAsia="Times New Roman" w:hAnsiTheme="majorBidi" w:cstheme="majorBidi"/>
                <w:sz w:val="20"/>
                <w:szCs w:val="20"/>
              </w:rPr>
              <w:t>, invece, preoccupanti</w:t>
            </w:r>
            <w:r w:rsidR="00A054BB" w:rsidRPr="00427BC3">
              <w:rPr>
                <w:rFonts w:asciiTheme="majorBidi" w:eastAsia="Times New Roman" w:hAnsiTheme="majorBidi" w:cstheme="majorBidi"/>
                <w:sz w:val="20"/>
                <w:szCs w:val="20"/>
              </w:rPr>
              <w:t xml:space="preserve"> fenomeni di dispersione e di devianza giovanile. Pur essendo il quartiere anche sede di grandi eventi</w:t>
            </w:r>
            <w:r w:rsidR="00025F2A" w:rsidRPr="00427BC3">
              <w:rPr>
                <w:rFonts w:asciiTheme="majorBidi" w:eastAsia="Times New Roman" w:hAnsiTheme="majorBidi" w:cstheme="majorBidi"/>
                <w:sz w:val="20"/>
                <w:szCs w:val="20"/>
              </w:rPr>
              <w:t>,</w:t>
            </w:r>
            <w:r w:rsidR="00A054BB" w:rsidRPr="00427BC3">
              <w:rPr>
                <w:rFonts w:asciiTheme="majorBidi" w:eastAsia="Times New Roman" w:hAnsiTheme="majorBidi" w:cstheme="majorBidi"/>
                <w:sz w:val="20"/>
                <w:szCs w:val="20"/>
              </w:rPr>
              <w:t xml:space="preserve"> ospitati da una struttura enorme come la Mostra d’Oltremare (su tutti il Comicon uno dei principali eventi </w:t>
            </w:r>
            <w:r w:rsidR="00CC0D40" w:rsidRPr="00427BC3">
              <w:rPr>
                <w:rFonts w:asciiTheme="majorBidi" w:eastAsia="Times New Roman" w:hAnsiTheme="majorBidi" w:cstheme="majorBidi"/>
                <w:sz w:val="20"/>
                <w:szCs w:val="20"/>
              </w:rPr>
              <w:t xml:space="preserve">italiani </w:t>
            </w:r>
            <w:r w:rsidR="00A054BB" w:rsidRPr="00427BC3">
              <w:rPr>
                <w:rFonts w:asciiTheme="majorBidi" w:eastAsia="Times New Roman" w:hAnsiTheme="majorBidi" w:cstheme="majorBidi"/>
                <w:sz w:val="20"/>
                <w:szCs w:val="20"/>
              </w:rPr>
              <w:t>per</w:t>
            </w:r>
            <w:r w:rsidR="00CC0D40" w:rsidRPr="00427BC3">
              <w:rPr>
                <w:rFonts w:asciiTheme="majorBidi" w:eastAsia="Times New Roman" w:hAnsiTheme="majorBidi" w:cstheme="majorBidi"/>
                <w:sz w:val="20"/>
                <w:szCs w:val="20"/>
              </w:rPr>
              <w:t xml:space="preserve"> i giovani</w:t>
            </w:r>
            <w:r w:rsidR="00A054BB" w:rsidRPr="00427BC3">
              <w:rPr>
                <w:rFonts w:asciiTheme="majorBidi" w:eastAsia="Times New Roman" w:hAnsiTheme="majorBidi" w:cstheme="majorBidi"/>
                <w:sz w:val="20"/>
                <w:szCs w:val="20"/>
              </w:rPr>
              <w:t>), la realtà racconta di un</w:t>
            </w:r>
            <w:r w:rsidR="00025F2A" w:rsidRPr="00427BC3">
              <w:rPr>
                <w:rFonts w:asciiTheme="majorBidi" w:eastAsia="Times New Roman" w:hAnsiTheme="majorBidi" w:cstheme="majorBidi"/>
                <w:sz w:val="20"/>
                <w:szCs w:val="20"/>
              </w:rPr>
              <w:t>a</w:t>
            </w:r>
            <w:r w:rsidR="00A054BB" w:rsidRPr="00427BC3">
              <w:rPr>
                <w:rFonts w:asciiTheme="majorBidi" w:eastAsia="Times New Roman" w:hAnsiTheme="majorBidi" w:cstheme="majorBidi"/>
                <w:sz w:val="20"/>
                <w:szCs w:val="20"/>
              </w:rPr>
              <w:t xml:space="preserve"> mancanza di una programmazione stabile di riqualificazione dell’area</w:t>
            </w:r>
            <w:r w:rsidR="00025F2A" w:rsidRPr="00427BC3">
              <w:rPr>
                <w:rFonts w:asciiTheme="majorBidi" w:eastAsia="Times New Roman" w:hAnsiTheme="majorBidi" w:cstheme="majorBidi"/>
                <w:sz w:val="20"/>
                <w:szCs w:val="20"/>
              </w:rPr>
              <w:t>,</w:t>
            </w:r>
            <w:r w:rsidR="00A054BB" w:rsidRPr="00427BC3">
              <w:rPr>
                <w:rFonts w:asciiTheme="majorBidi" w:eastAsia="Times New Roman" w:hAnsiTheme="majorBidi" w:cstheme="majorBidi"/>
                <w:sz w:val="20"/>
                <w:szCs w:val="20"/>
              </w:rPr>
              <w:t xml:space="preserve"> </w:t>
            </w:r>
            <w:r w:rsidR="00025F2A" w:rsidRPr="00427BC3">
              <w:rPr>
                <w:rFonts w:asciiTheme="majorBidi" w:eastAsia="Times New Roman" w:hAnsiTheme="majorBidi" w:cstheme="majorBidi"/>
                <w:sz w:val="20"/>
                <w:szCs w:val="20"/>
              </w:rPr>
              <w:t>che presenta problemi crescenti di sicurezza e microcriminalità giovanile.</w:t>
            </w:r>
          </w:p>
          <w:p w14:paraId="1ED6D3D3" w14:textId="604EB30F" w:rsidR="00B63843" w:rsidRPr="00427BC3" w:rsidRDefault="00B63843"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In virtù di queste difficoltà, il progetto tende a indirizzarsi a minori e giovani in quanto </w:t>
            </w:r>
            <w:r w:rsidR="005117E7" w:rsidRPr="00427BC3">
              <w:rPr>
                <w:rFonts w:asciiTheme="majorBidi" w:eastAsia="Times New Roman" w:hAnsiTheme="majorBidi" w:cstheme="majorBidi"/>
                <w:sz w:val="20"/>
                <w:szCs w:val="20"/>
              </w:rPr>
              <w:t>le croniche difficoltà</w:t>
            </w:r>
            <w:r w:rsidR="0097410E" w:rsidRPr="00427BC3">
              <w:rPr>
                <w:rFonts w:asciiTheme="majorBidi" w:eastAsia="Times New Roman" w:hAnsiTheme="majorBidi" w:cstheme="majorBidi"/>
                <w:sz w:val="20"/>
                <w:szCs w:val="20"/>
              </w:rPr>
              <w:t xml:space="preserve"> registrate dal sistema educativo e formativo fanno il paio con</w:t>
            </w:r>
            <w:r w:rsidRPr="00427BC3">
              <w:rPr>
                <w:rFonts w:asciiTheme="majorBidi" w:eastAsia="Times New Roman" w:hAnsiTheme="majorBidi" w:cstheme="majorBidi"/>
                <w:sz w:val="20"/>
                <w:szCs w:val="20"/>
              </w:rPr>
              <w:t xml:space="preserve"> una ridotta offerta di</w:t>
            </w:r>
            <w:r w:rsidR="0097410E" w:rsidRPr="00427BC3">
              <w:rPr>
                <w:rFonts w:asciiTheme="majorBidi" w:eastAsia="Times New Roman" w:hAnsiTheme="majorBidi" w:cstheme="majorBidi"/>
                <w:sz w:val="20"/>
                <w:szCs w:val="20"/>
              </w:rPr>
              <w:t xml:space="preserve"> strutture e</w:t>
            </w:r>
            <w:r w:rsidRPr="00427BC3">
              <w:rPr>
                <w:rFonts w:asciiTheme="majorBidi" w:eastAsia="Times New Roman" w:hAnsiTheme="majorBidi" w:cstheme="majorBidi"/>
                <w:sz w:val="20"/>
                <w:szCs w:val="20"/>
              </w:rPr>
              <w:t xml:space="preserve"> momenti di fruizione culturale. L’intervento mira, pertanto, a riconnettere attorno a Città della Scienza, una rete di attori plurali sul territorio (scuole, associazioni, enti del terzo settore) al fine di contrastare la povertà educativa e la deprivazione culturale, promuovendo l’accesso proprio al mondo scientifico con percorsi educativi e formativi.</w:t>
            </w:r>
            <w:r w:rsidR="007818CA"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 xml:space="preserve">Lo strumento attraverso il quale si intende operare è quello dell’animazione culturale rivolta ai minori in età scolare e ai giovani, ossia la capacità di coinvolgerli in percorsi di apprendimento non formale, utili all’acquisizione non solo di competenze e conoscenze, ma anche alla comprensione della rilevanza della esperienza culturale per la propria formazione. Si tratta di un obiettivo importante poiché contribuisce a contrastare fenomeni gravi come la dispersione e l’abbandono scolastico, puntando su attività culturali per una platea ampia di giovani e mirando </w:t>
            </w:r>
            <w:r w:rsidR="0097410E" w:rsidRPr="00427BC3">
              <w:rPr>
                <w:rFonts w:asciiTheme="majorBidi" w:eastAsia="Times New Roman" w:hAnsiTheme="majorBidi" w:cstheme="majorBidi"/>
                <w:sz w:val="20"/>
                <w:szCs w:val="20"/>
              </w:rPr>
              <w:t xml:space="preserve">alla costruzione di comunità più inclusive e sicure, quindi anche durature e sostenibili. </w:t>
            </w:r>
          </w:p>
          <w:p w14:paraId="4EB876E8" w14:textId="77777777" w:rsidR="00B63843" w:rsidRPr="00427BC3" w:rsidRDefault="00B63843" w:rsidP="00B63843">
            <w:pPr>
              <w:tabs>
                <w:tab w:val="left" w:pos="834"/>
              </w:tabs>
              <w:jc w:val="both"/>
              <w:rPr>
                <w:rFonts w:asciiTheme="majorBidi" w:eastAsia="Times New Roman" w:hAnsiTheme="majorBidi" w:cstheme="majorBidi"/>
                <w:sz w:val="20"/>
                <w:szCs w:val="20"/>
              </w:rPr>
            </w:pPr>
          </w:p>
          <w:p w14:paraId="15B67A40" w14:textId="77777777" w:rsidR="00B63843" w:rsidRPr="00427BC3" w:rsidRDefault="00B63843" w:rsidP="00B63843">
            <w:pPr>
              <w:numPr>
                <w:ilvl w:val="0"/>
                <w:numId w:val="47"/>
              </w:numPr>
              <w:pBdr>
                <w:top w:val="nil"/>
                <w:left w:val="nil"/>
                <w:bottom w:val="nil"/>
                <w:right w:val="nil"/>
                <w:between w:val="nil"/>
              </w:pBdr>
              <w:tabs>
                <w:tab w:val="left" w:pos="834"/>
              </w:tabs>
              <w:spacing w:after="200" w:line="276" w:lineRule="auto"/>
              <w:jc w:val="both"/>
              <w:rPr>
                <w:rFonts w:asciiTheme="majorBidi" w:eastAsia="Times New Roman" w:hAnsiTheme="majorBidi" w:cstheme="majorBidi"/>
                <w:b/>
                <w:color w:val="000000"/>
                <w:sz w:val="20"/>
                <w:szCs w:val="20"/>
              </w:rPr>
            </w:pPr>
            <w:r w:rsidRPr="00427BC3">
              <w:rPr>
                <w:rFonts w:asciiTheme="majorBidi" w:eastAsia="Times New Roman" w:hAnsiTheme="majorBidi" w:cstheme="majorBidi"/>
                <w:b/>
                <w:color w:val="000000"/>
                <w:sz w:val="20"/>
                <w:szCs w:val="20"/>
              </w:rPr>
              <w:t>Bisogni/aspetti da innovare</w:t>
            </w:r>
          </w:p>
          <w:p w14:paraId="10945C4E" w14:textId="77777777" w:rsidR="007818CA" w:rsidRPr="00427BC3" w:rsidRDefault="007818CA" w:rsidP="007818C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L’intervento proposto parte dal presupposto che la povertà educativa impoverisce l’equilibrio emotivo e le capabilities di base degli individui riguardanti la cooperazione, l’empatia e l’identità, non limitandosi alla mancanza di accesso all'istruzione formale, ma includendo anche la privazione di esperienze culturali, ludiche, e sociali che contribuiscono alla crescita e allo sviluppo armonico dei giovani. </w:t>
            </w:r>
          </w:p>
          <w:p w14:paraId="26A5CFAA" w14:textId="38D024F6" w:rsidR="007818CA" w:rsidRPr="00427BC3" w:rsidRDefault="007818CA" w:rsidP="007818C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Un progetto di SCU</w:t>
            </w:r>
            <w:r w:rsidR="003D7E56"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come quello che si intende attuare</w:t>
            </w:r>
            <w:r w:rsidR="003D7E56"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vuole, pertanto, costituire un sostegno all’apprendimento per i giovani e per i minori, sia promuovendo occasioni di partecipazione all’offerta culturale, sia rafforzando l’attenzione delle famiglie del territorio verso la necessità dello sviluppo di percorsi volti all’acquisizione di competenze e conoscenze scientifiche.</w:t>
            </w:r>
          </w:p>
          <w:p w14:paraId="34703D61" w14:textId="77777777" w:rsidR="007818CA" w:rsidRPr="00427BC3" w:rsidRDefault="007818CA" w:rsidP="007818CA">
            <w:pPr>
              <w:tabs>
                <w:tab w:val="left" w:pos="834"/>
              </w:tabs>
              <w:jc w:val="both"/>
              <w:rPr>
                <w:rFonts w:asciiTheme="majorBidi" w:eastAsia="Times New Roman" w:hAnsiTheme="majorBidi" w:cstheme="majorBidi"/>
                <w:strike/>
                <w:sz w:val="20"/>
                <w:szCs w:val="20"/>
              </w:rPr>
            </w:pPr>
          </w:p>
          <w:p w14:paraId="147CA62B" w14:textId="46AEAEE5" w:rsidR="00B63843" w:rsidRPr="00427BC3" w:rsidRDefault="00B63843" w:rsidP="00B6384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Il progetto intende</w:t>
            </w:r>
            <w:r w:rsidR="007818CA" w:rsidRPr="00427BC3">
              <w:rPr>
                <w:rFonts w:asciiTheme="majorBidi" w:eastAsia="Times New Roman" w:hAnsiTheme="majorBidi" w:cstheme="majorBidi"/>
                <w:sz w:val="20"/>
                <w:szCs w:val="20"/>
              </w:rPr>
              <w:t>, quindi,</w:t>
            </w:r>
            <w:r w:rsidRPr="00427BC3">
              <w:rPr>
                <w:rFonts w:asciiTheme="majorBidi" w:eastAsia="Times New Roman" w:hAnsiTheme="majorBidi" w:cstheme="majorBidi"/>
                <w:sz w:val="20"/>
                <w:szCs w:val="20"/>
              </w:rPr>
              <w:t xml:space="preserve"> intervenire sul contesto </w:t>
            </w:r>
            <w:r w:rsidR="007818CA" w:rsidRPr="00427BC3">
              <w:rPr>
                <w:rFonts w:asciiTheme="majorBidi" w:eastAsia="Times New Roman" w:hAnsiTheme="majorBidi" w:cstheme="majorBidi"/>
                <w:sz w:val="20"/>
                <w:szCs w:val="20"/>
              </w:rPr>
              <w:t xml:space="preserve">descritto in precedenza </w:t>
            </w:r>
            <w:r w:rsidRPr="00427BC3">
              <w:rPr>
                <w:rFonts w:asciiTheme="majorBidi" w:eastAsia="Times New Roman" w:hAnsiTheme="majorBidi" w:cstheme="majorBidi"/>
                <w:sz w:val="20"/>
                <w:szCs w:val="20"/>
              </w:rPr>
              <w:t>favorendo:</w:t>
            </w:r>
          </w:p>
          <w:p w14:paraId="0CFF8CF3" w14:textId="77777777" w:rsidR="00B63843" w:rsidRPr="00427BC3" w:rsidRDefault="00B63843" w:rsidP="00B63843">
            <w:pPr>
              <w:numPr>
                <w:ilvl w:val="0"/>
                <w:numId w:val="46"/>
              </w:numPr>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l’incremento di conoscenze e di competenze trasversali della popolazione giovanile in età scolare che insiste sul territorio locale;</w:t>
            </w:r>
          </w:p>
          <w:p w14:paraId="42CF0B23" w14:textId="77777777" w:rsidR="00B63843" w:rsidRPr="00427BC3" w:rsidRDefault="00B63843" w:rsidP="00B63843">
            <w:pPr>
              <w:numPr>
                <w:ilvl w:val="0"/>
                <w:numId w:val="46"/>
              </w:numPr>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l’aumento dell’accesso ai consumi culturali da parte dei giovani.</w:t>
            </w:r>
          </w:p>
          <w:p w14:paraId="1BEB14C9" w14:textId="77777777" w:rsidR="00B63843" w:rsidRPr="00427BC3" w:rsidRDefault="00B63843" w:rsidP="00B63843">
            <w:pPr>
              <w:tabs>
                <w:tab w:val="left" w:pos="834"/>
              </w:tabs>
              <w:jc w:val="both"/>
              <w:rPr>
                <w:rFonts w:asciiTheme="majorBidi" w:eastAsia="Times New Roman" w:hAnsiTheme="majorBidi" w:cstheme="majorBidi"/>
                <w:color w:val="000000"/>
                <w:sz w:val="20"/>
                <w:szCs w:val="20"/>
              </w:rPr>
            </w:pPr>
          </w:p>
          <w:p w14:paraId="35B52E36" w14:textId="6AC35E2C" w:rsidR="00B63843" w:rsidRPr="00427BC3" w:rsidRDefault="007818CA" w:rsidP="007818CA">
            <w:pPr>
              <w:tabs>
                <w:tab w:val="left" w:pos="834"/>
              </w:tabs>
              <w:jc w:val="both"/>
              <w:rPr>
                <w:rFonts w:asciiTheme="majorBidi" w:eastAsia="Times New Roman" w:hAnsiTheme="majorBidi" w:cstheme="majorBidi"/>
                <w:strike/>
                <w:sz w:val="20"/>
                <w:szCs w:val="20"/>
              </w:rPr>
            </w:pPr>
            <w:r w:rsidRPr="00427BC3">
              <w:rPr>
                <w:rFonts w:asciiTheme="majorBidi" w:eastAsia="Times New Roman" w:hAnsiTheme="majorBidi" w:cstheme="majorBidi"/>
                <w:sz w:val="20"/>
                <w:szCs w:val="20"/>
              </w:rPr>
              <w:t xml:space="preserve">Infine, l’intervento proposto può contribuire a colmare alcune lacune di rete relative all’offerta culturale presente nell’area. Il territorio presenta grandi potenzialità, l’Area Flegrea dispone di un patrimonio naturalistico, culturale, storico e archeologico, di primaria importanza: la grotta di Seiano, porta di ingresso per il parco archeologico del </w:t>
            </w:r>
            <w:r w:rsidRPr="00427BC3">
              <w:rPr>
                <w:rFonts w:asciiTheme="majorBidi" w:eastAsia="Times New Roman" w:hAnsiTheme="majorBidi" w:cstheme="majorBidi"/>
                <w:sz w:val="20"/>
                <w:szCs w:val="20"/>
              </w:rPr>
              <w:lastRenderedPageBreak/>
              <w:t>Pausilypon, la riserva naturale del cratere degli Astroni, l’area marina protetta della Gaiola, lo Zoo di Napoli e la Mostra d’Oltremare. Si tratta di preesistenze che, messe in rete e adeguatamente promosse, possono contribuire a migliorare la qualità della vita. A ciò si aggiunge Città della Scienza, un complesso scientifico museale d'eccellenza realizzato a partire dall'inizio degli anni '90 tra Coroglio e Bagnoli, nell'area un tempo occupata dalle acciaierie dell'Italsider, il quale, dopo il rogo del 2013, ha ormai ripreso piena forma con il suo Science Centre.</w:t>
            </w:r>
            <w:r w:rsidRPr="00427BC3">
              <w:rPr>
                <w:rFonts w:asciiTheme="majorBidi" w:eastAsia="Times New Roman" w:hAnsiTheme="majorBidi" w:cstheme="majorBidi"/>
                <w:strike/>
                <w:sz w:val="20"/>
                <w:szCs w:val="20"/>
              </w:rPr>
              <w:t xml:space="preserve"> </w:t>
            </w:r>
          </w:p>
          <w:p w14:paraId="02BA976D" w14:textId="77777777" w:rsidR="00B63843" w:rsidRPr="00427BC3" w:rsidRDefault="00B63843" w:rsidP="00B63843">
            <w:pPr>
              <w:tabs>
                <w:tab w:val="left" w:pos="834"/>
              </w:tabs>
              <w:rPr>
                <w:rFonts w:asciiTheme="majorBidi" w:eastAsia="Times New Roman" w:hAnsiTheme="majorBidi" w:cstheme="majorBidi"/>
                <w:bCs/>
                <w:sz w:val="20"/>
                <w:szCs w:val="20"/>
              </w:rPr>
            </w:pPr>
          </w:p>
          <w:p w14:paraId="4B4FE0DA" w14:textId="77777777" w:rsidR="00B63843" w:rsidRPr="00427BC3" w:rsidRDefault="00B63843" w:rsidP="00B63843">
            <w:pPr>
              <w:numPr>
                <w:ilvl w:val="0"/>
                <w:numId w:val="47"/>
              </w:numPr>
              <w:pBdr>
                <w:top w:val="nil"/>
                <w:left w:val="nil"/>
                <w:bottom w:val="nil"/>
                <w:right w:val="nil"/>
                <w:between w:val="nil"/>
              </w:pBdr>
              <w:tabs>
                <w:tab w:val="left" w:pos="834"/>
              </w:tabs>
              <w:spacing w:after="200" w:line="276" w:lineRule="auto"/>
              <w:rPr>
                <w:rFonts w:asciiTheme="majorBidi" w:eastAsia="Times New Roman" w:hAnsiTheme="majorBidi" w:cstheme="majorBidi"/>
                <w:bCs/>
                <w:color w:val="000000"/>
                <w:sz w:val="20"/>
                <w:szCs w:val="20"/>
              </w:rPr>
            </w:pPr>
            <w:r w:rsidRPr="00427BC3">
              <w:rPr>
                <w:rFonts w:asciiTheme="majorBidi" w:eastAsia="Times New Roman" w:hAnsiTheme="majorBidi" w:cstheme="majorBidi"/>
                <w:bCs/>
                <w:color w:val="000000"/>
                <w:sz w:val="20"/>
                <w:szCs w:val="20"/>
              </w:rPr>
              <w:t>Indicatori (situazione ex ante)</w:t>
            </w:r>
          </w:p>
          <w:tbl>
            <w:tblPr>
              <w:tblW w:w="9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77"/>
              <w:gridCol w:w="3686"/>
              <w:gridCol w:w="2126"/>
            </w:tblGrid>
            <w:tr w:rsidR="00B63843" w:rsidRPr="00427BC3" w14:paraId="369DF6C7" w14:textId="77777777" w:rsidTr="007818CA">
              <w:tc>
                <w:tcPr>
                  <w:tcW w:w="3277" w:type="dxa"/>
                  <w:shd w:val="clear" w:color="auto" w:fill="BDD6EE"/>
                </w:tcPr>
                <w:p w14:paraId="5271E423" w14:textId="77777777" w:rsidR="00B63843" w:rsidRPr="00427BC3" w:rsidRDefault="00B63843" w:rsidP="00AB1547">
                  <w:pPr>
                    <w:spacing w:after="0" w:line="240" w:lineRule="auto"/>
                    <w:ind w:hanging="2"/>
                    <w:jc w:val="center"/>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BISOGNI</w:t>
                  </w:r>
                </w:p>
              </w:tc>
              <w:tc>
                <w:tcPr>
                  <w:tcW w:w="3686" w:type="dxa"/>
                  <w:shd w:val="clear" w:color="auto" w:fill="BDD6EE"/>
                </w:tcPr>
                <w:p w14:paraId="7649F47E" w14:textId="77777777" w:rsidR="00B63843" w:rsidRPr="00427BC3" w:rsidRDefault="00B63843" w:rsidP="00AB1547">
                  <w:pPr>
                    <w:spacing w:after="0" w:line="240" w:lineRule="auto"/>
                    <w:ind w:hanging="2"/>
                    <w:jc w:val="center"/>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INDICATORI MISURABILI</w:t>
                  </w:r>
                </w:p>
              </w:tc>
              <w:tc>
                <w:tcPr>
                  <w:tcW w:w="2126" w:type="dxa"/>
                  <w:shd w:val="clear" w:color="auto" w:fill="BDD6EE"/>
                </w:tcPr>
                <w:p w14:paraId="0E35878D" w14:textId="77777777" w:rsidR="00B63843" w:rsidRPr="00427BC3" w:rsidRDefault="00B63843" w:rsidP="00AB1547">
                  <w:pPr>
                    <w:spacing w:after="0" w:line="240" w:lineRule="auto"/>
                    <w:ind w:hanging="2"/>
                    <w:jc w:val="center"/>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EX ANTE</w:t>
                  </w:r>
                </w:p>
              </w:tc>
            </w:tr>
            <w:tr w:rsidR="003340D8" w:rsidRPr="00427BC3" w14:paraId="36D5A29D" w14:textId="77777777" w:rsidTr="007818CA">
              <w:tc>
                <w:tcPr>
                  <w:tcW w:w="3277" w:type="dxa"/>
                  <w:shd w:val="clear" w:color="auto" w:fill="auto"/>
                </w:tcPr>
                <w:p w14:paraId="6510FFDD" w14:textId="77777777" w:rsidR="003340D8" w:rsidRPr="00427BC3" w:rsidRDefault="003340D8" w:rsidP="003340D8">
                  <w:pPr>
                    <w:spacing w:after="0" w:line="240" w:lineRule="auto"/>
                    <w:ind w:hanging="2"/>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Bisogno 1</w:t>
                  </w:r>
                </w:p>
                <w:p w14:paraId="5834BDBD" w14:textId="77777777" w:rsidR="003340D8" w:rsidRPr="00427BC3" w:rsidRDefault="003340D8" w:rsidP="003340D8">
                  <w:pPr>
                    <w:spacing w:after="0" w:line="240" w:lineRule="auto"/>
                    <w:ind w:hanging="2"/>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Potenziare le conoscenze e le competenze trasversali della popolazione in età scolare</w:t>
                  </w:r>
                </w:p>
              </w:tc>
              <w:tc>
                <w:tcPr>
                  <w:tcW w:w="3686" w:type="dxa"/>
                  <w:shd w:val="clear" w:color="auto" w:fill="auto"/>
                </w:tcPr>
                <w:p w14:paraId="7A5FF08C"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alle attività di animazione e ludiche</w:t>
                  </w:r>
                </w:p>
                <w:p w14:paraId="4D9C127C"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777E00FA"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ai laboratori</w:t>
                  </w:r>
                </w:p>
                <w:p w14:paraId="37F8602C"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4E8E3A72"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Numero di laboratori realizzati</w:t>
                  </w:r>
                </w:p>
                <w:p w14:paraId="416505AD"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5B9784A7"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all’iniziativa 3 giorni per la scuola</w:t>
                  </w:r>
                </w:p>
                <w:p w14:paraId="5EC8ED75"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5D4A85D5" w14:textId="77777777" w:rsidR="003340D8" w:rsidRPr="00427BC3" w:rsidRDefault="003340D8" w:rsidP="00427BC3">
                  <w:pPr>
                    <w:pBdr>
                      <w:top w:val="nil"/>
                      <w:left w:val="nil"/>
                      <w:bottom w:val="nil"/>
                      <w:right w:val="nil"/>
                      <w:between w:val="nil"/>
                    </w:pBdr>
                    <w:tabs>
                      <w:tab w:val="left" w:pos="1605"/>
                    </w:tabs>
                    <w:spacing w:after="0" w:line="240" w:lineRule="auto"/>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 Numero di Istituti Scolastici partecipanti alle attività di 3 giorni per la scuola</w:t>
                  </w:r>
                </w:p>
                <w:p w14:paraId="0EFD1E8A" w14:textId="77777777" w:rsidR="003340D8" w:rsidRPr="00427BC3" w:rsidRDefault="003340D8" w:rsidP="00427BC3">
                  <w:pPr>
                    <w:pBdr>
                      <w:top w:val="nil"/>
                      <w:left w:val="nil"/>
                      <w:bottom w:val="nil"/>
                      <w:right w:val="nil"/>
                      <w:between w:val="nil"/>
                    </w:pBdr>
                    <w:tabs>
                      <w:tab w:val="left" w:pos="1605"/>
                    </w:tabs>
                    <w:spacing w:after="0" w:line="240" w:lineRule="auto"/>
                    <w:jc w:val="both"/>
                    <w:rPr>
                      <w:rFonts w:asciiTheme="majorBidi" w:eastAsia="Times New Roman" w:hAnsiTheme="majorBidi" w:cstheme="majorBidi"/>
                      <w:color w:val="000000"/>
                      <w:sz w:val="20"/>
                      <w:szCs w:val="20"/>
                    </w:rPr>
                  </w:pPr>
                </w:p>
                <w:p w14:paraId="1F8945AA"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color w:val="000000"/>
                      <w:sz w:val="20"/>
                      <w:szCs w:val="20"/>
                    </w:rPr>
                    <w:t>- Numero di docenti coinvolti nelle attività</w:t>
                  </w:r>
                </w:p>
              </w:tc>
              <w:tc>
                <w:tcPr>
                  <w:tcW w:w="2126" w:type="dxa"/>
                </w:tcPr>
                <w:p w14:paraId="75C521B9"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0865E609"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4836AEAD"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74D800A8"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1D9E16C2"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0FAE25A9"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26E76AD6"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200</w:t>
                  </w:r>
                </w:p>
                <w:p w14:paraId="1B9654FE"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714747AC"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10.000</w:t>
                  </w:r>
                </w:p>
                <w:p w14:paraId="5C963204"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0909B4F9"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54706F0D"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w:t>
                  </w:r>
                </w:p>
                <w:p w14:paraId="64E0BE87"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1CFA3DE0"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7157228E" w14:textId="47248561" w:rsidR="003340D8" w:rsidRPr="00427BC3" w:rsidRDefault="003340D8" w:rsidP="003340D8">
                  <w:pPr>
                    <w:spacing w:after="0" w:line="240" w:lineRule="auto"/>
                    <w:jc w:val="center"/>
                    <w:rPr>
                      <w:rFonts w:asciiTheme="majorBidi" w:eastAsia="Times New Roman" w:hAnsiTheme="majorBidi" w:cstheme="majorBidi"/>
                      <w:sz w:val="20"/>
                      <w:szCs w:val="20"/>
                    </w:rPr>
                  </w:pPr>
                  <w:r w:rsidRPr="00427BC3">
                    <w:rPr>
                      <w:rFonts w:asciiTheme="majorBidi" w:eastAsia="Times New Roman" w:hAnsiTheme="majorBidi" w:cstheme="majorBidi"/>
                      <w:color w:val="000000"/>
                      <w:sz w:val="20"/>
                      <w:szCs w:val="20"/>
                    </w:rPr>
                    <w:t>550</w:t>
                  </w:r>
                </w:p>
              </w:tc>
            </w:tr>
            <w:tr w:rsidR="003340D8" w:rsidRPr="00427BC3" w14:paraId="4DF7EA8A" w14:textId="77777777" w:rsidTr="007818CA">
              <w:tc>
                <w:tcPr>
                  <w:tcW w:w="3277" w:type="dxa"/>
                  <w:shd w:val="clear" w:color="auto" w:fill="auto"/>
                </w:tcPr>
                <w:p w14:paraId="3CCC32C8" w14:textId="77777777" w:rsidR="003340D8" w:rsidRPr="00427BC3" w:rsidRDefault="003340D8" w:rsidP="003340D8">
                  <w:pPr>
                    <w:spacing w:after="0" w:line="240" w:lineRule="auto"/>
                    <w:ind w:hanging="2"/>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 xml:space="preserve">Bisogno 2 </w:t>
                  </w:r>
                </w:p>
                <w:p w14:paraId="00C50305" w14:textId="77777777" w:rsidR="003340D8" w:rsidRPr="00427BC3" w:rsidRDefault="003340D8" w:rsidP="003340D8">
                  <w:pPr>
                    <w:spacing w:after="0" w:line="240" w:lineRule="auto"/>
                    <w:ind w:hanging="2"/>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Incrementare l’accesso ai consumi culturali da parte dei giovani</w:t>
                  </w:r>
                </w:p>
              </w:tc>
              <w:tc>
                <w:tcPr>
                  <w:tcW w:w="3686" w:type="dxa"/>
                  <w:shd w:val="clear" w:color="auto" w:fill="auto"/>
                </w:tcPr>
                <w:p w14:paraId="21117A8F"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giovani partecipanti ai laboratori scientifici durante Futuro Remoto</w:t>
                  </w:r>
                </w:p>
                <w:p w14:paraId="36978C14"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6EE5AF38"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 Numero di visitatori di Futuro Remoto </w:t>
                  </w:r>
                </w:p>
                <w:p w14:paraId="7C7FF8AB" w14:textId="77777777" w:rsidR="003340D8" w:rsidRPr="00427BC3" w:rsidRDefault="003340D8" w:rsidP="00427BC3">
                  <w:pPr>
                    <w:spacing w:after="0" w:line="240" w:lineRule="auto"/>
                    <w:jc w:val="both"/>
                    <w:rPr>
                      <w:rFonts w:asciiTheme="majorBidi" w:eastAsia="Times New Roman" w:hAnsiTheme="majorBidi" w:cstheme="majorBidi"/>
                      <w:sz w:val="20"/>
                      <w:szCs w:val="20"/>
                    </w:rPr>
                  </w:pPr>
                </w:p>
                <w:p w14:paraId="73AA39F8" w14:textId="619CCDDD" w:rsidR="003340D8" w:rsidRPr="00427BC3" w:rsidRDefault="003340D8" w:rsidP="00427BC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 xml:space="preserve">- Numero di giovani partecipanti ai percorsi di valorizzazione territoriali </w:t>
                  </w:r>
                </w:p>
                <w:p w14:paraId="2B9FB80C" w14:textId="77777777" w:rsidR="003340D8" w:rsidRPr="00427BC3" w:rsidRDefault="003340D8" w:rsidP="00427BC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47ED807" w14:textId="77777777" w:rsidR="003340D8" w:rsidRPr="00427BC3" w:rsidRDefault="003340D8" w:rsidP="00427BC3">
                  <w:pPr>
                    <w:spacing w:after="0" w:line="240" w:lineRule="auto"/>
                    <w:jc w:val="both"/>
                    <w:rPr>
                      <w:rFonts w:asciiTheme="majorBidi" w:eastAsia="Times New Roman" w:hAnsiTheme="majorBidi" w:cstheme="majorBidi"/>
                      <w:sz w:val="20"/>
                      <w:szCs w:val="20"/>
                    </w:rPr>
                  </w:pPr>
                  <w:r w:rsidRPr="00427BC3">
                    <w:rPr>
                      <w:rFonts w:asciiTheme="majorBidi" w:eastAsia="Times New Roman" w:hAnsiTheme="majorBidi" w:cstheme="majorBidi"/>
                      <w:color w:val="000000"/>
                      <w:sz w:val="20"/>
                      <w:szCs w:val="20"/>
                    </w:rPr>
                    <w:t>- Numero di percorsi di valorizzazione realizzati</w:t>
                  </w:r>
                </w:p>
              </w:tc>
              <w:tc>
                <w:tcPr>
                  <w:tcW w:w="2126" w:type="dxa"/>
                </w:tcPr>
                <w:p w14:paraId="108CA0B6" w14:textId="77777777" w:rsidR="003340D8" w:rsidRPr="00427BC3" w:rsidRDefault="003340D8" w:rsidP="003340D8">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2.750</w:t>
                  </w:r>
                </w:p>
                <w:p w14:paraId="4C5BD086"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795B72E7"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4453FA09"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64ABF752"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18.000</w:t>
                  </w:r>
                </w:p>
                <w:p w14:paraId="79F21FF9"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8C18FD6" w14:textId="77777777" w:rsidR="003340D8" w:rsidRPr="00427BC3" w:rsidRDefault="003340D8" w:rsidP="003340D8">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14B7F2AA" w14:textId="77777777" w:rsidR="003340D8" w:rsidRPr="00427BC3" w:rsidRDefault="003340D8" w:rsidP="003340D8">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6FE52924" w14:textId="77777777" w:rsidR="003340D8" w:rsidRPr="00427BC3" w:rsidRDefault="003340D8" w:rsidP="003340D8">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0A83501C" w14:textId="77777777" w:rsidR="003340D8" w:rsidRPr="00427BC3" w:rsidRDefault="003340D8" w:rsidP="003340D8">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24D9AE14" w14:textId="6AA4E5C3" w:rsidR="003340D8" w:rsidRPr="00427BC3" w:rsidRDefault="003340D8" w:rsidP="003340D8">
                  <w:pPr>
                    <w:spacing w:after="0" w:line="240" w:lineRule="auto"/>
                    <w:jc w:val="center"/>
                    <w:rPr>
                      <w:rFonts w:asciiTheme="majorBidi" w:eastAsia="Times New Roman" w:hAnsiTheme="majorBidi" w:cstheme="majorBidi"/>
                      <w:sz w:val="20"/>
                      <w:szCs w:val="20"/>
                    </w:rPr>
                  </w:pPr>
                  <w:r w:rsidRPr="00427BC3">
                    <w:rPr>
                      <w:rFonts w:asciiTheme="majorBidi" w:eastAsia="Times New Roman" w:hAnsiTheme="majorBidi" w:cstheme="majorBidi"/>
                      <w:color w:val="000000"/>
                      <w:sz w:val="20"/>
                      <w:szCs w:val="20"/>
                    </w:rPr>
                    <w:t>200</w:t>
                  </w:r>
                </w:p>
              </w:tc>
            </w:tr>
          </w:tbl>
          <w:p w14:paraId="7E53E025" w14:textId="77777777" w:rsidR="00081E34" w:rsidRPr="00427BC3" w:rsidRDefault="00081E34" w:rsidP="0096709C">
            <w:pPr>
              <w:tabs>
                <w:tab w:val="left" w:pos="834"/>
              </w:tabs>
              <w:rPr>
                <w:rFonts w:asciiTheme="majorBidi" w:eastAsia="Times New Roman" w:hAnsiTheme="majorBidi" w:cstheme="majorBidi"/>
                <w:sz w:val="20"/>
                <w:szCs w:val="20"/>
              </w:rPr>
            </w:pPr>
          </w:p>
        </w:tc>
      </w:tr>
    </w:tbl>
    <w:p w14:paraId="6C015EA8"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B994573" w14:textId="4BB4C3F3" w:rsidR="00425D72"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.2</w:t>
      </w:r>
      <w:r w:rsidR="00425D72" w:rsidRPr="00BA339A">
        <w:rPr>
          <w:rFonts w:ascii="Times New Roman" w:eastAsia="Calibri" w:hAnsi="Times New Roman" w:cs="Times New Roman"/>
          <w:i/>
        </w:rPr>
        <w:t xml:space="preserve">) </w:t>
      </w:r>
      <w:r w:rsidR="001D3979" w:rsidRPr="00BA339A">
        <w:rPr>
          <w:rFonts w:ascii="Times New Roman" w:eastAsia="Calibri" w:hAnsi="Times New Roman" w:cs="Times New Roman"/>
          <w:i/>
        </w:rPr>
        <w:t>D</w:t>
      </w:r>
      <w:r w:rsidR="008D4070" w:rsidRPr="00BA339A">
        <w:rPr>
          <w:rFonts w:ascii="Times New Roman" w:eastAsia="Calibri" w:hAnsi="Times New Roman" w:cs="Times New Roman"/>
          <w:i/>
        </w:rPr>
        <w:t>estinatari del progetto</w:t>
      </w:r>
      <w:r w:rsidR="00DA6704" w:rsidRPr="00BA339A">
        <w:rPr>
          <w:rFonts w:ascii="Times New Roman" w:eastAsia="Calibri" w:hAnsi="Times New Roman" w:cs="Times New Roman"/>
          <w:i/>
        </w:rPr>
        <w:t xml:space="preserve"> (*)</w:t>
      </w:r>
    </w:p>
    <w:p w14:paraId="120A0E58"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427BC3" w14:paraId="5313805A" w14:textId="77777777" w:rsidTr="007818CA">
        <w:tc>
          <w:tcPr>
            <w:tcW w:w="9327" w:type="dxa"/>
          </w:tcPr>
          <w:p w14:paraId="2531C25D" w14:textId="77777777" w:rsidR="00C3426A" w:rsidRPr="00427BC3" w:rsidRDefault="00C3426A" w:rsidP="00C3426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b/>
                <w:sz w:val="20"/>
                <w:szCs w:val="20"/>
              </w:rPr>
              <w:t>Destinatari diretti</w:t>
            </w:r>
          </w:p>
          <w:p w14:paraId="00FA40C8" w14:textId="77777777"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Sono:</w:t>
            </w:r>
          </w:p>
          <w:p w14:paraId="1B93E7B7" w14:textId="56451BE2"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- 2</w:t>
            </w:r>
            <w:r w:rsidR="00C770DD" w:rsidRPr="00427BC3">
              <w:rPr>
                <w:rFonts w:ascii="Times New Roman" w:eastAsia="Times New Roman" w:hAnsi="Times New Roman" w:cs="Times New Roman"/>
                <w:color w:val="000000"/>
                <w:sz w:val="20"/>
                <w:szCs w:val="20"/>
              </w:rPr>
              <w:t>1</w:t>
            </w:r>
            <w:r w:rsidRPr="00427BC3">
              <w:rPr>
                <w:rFonts w:ascii="Times New Roman" w:eastAsia="Times New Roman" w:hAnsi="Times New Roman" w:cs="Times New Roman"/>
                <w:color w:val="000000"/>
                <w:sz w:val="20"/>
                <w:szCs w:val="20"/>
              </w:rPr>
              <w:t>.000 minori in età scolare primaria e secondaria di I grado destinatari delle attività di animazione, ludiche, didattiche, laboratoriali;</w:t>
            </w:r>
          </w:p>
          <w:p w14:paraId="142D0DA8" w14:textId="01F2D9DF"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 </w:t>
            </w:r>
            <w:r w:rsidR="00C770DD" w:rsidRPr="00427BC3">
              <w:rPr>
                <w:rFonts w:ascii="Times New Roman" w:eastAsia="Times New Roman" w:hAnsi="Times New Roman" w:cs="Times New Roman"/>
                <w:color w:val="000000"/>
                <w:sz w:val="20"/>
                <w:szCs w:val="20"/>
              </w:rPr>
              <w:t>8</w:t>
            </w:r>
            <w:r w:rsidRPr="00427BC3">
              <w:rPr>
                <w:rFonts w:ascii="Times New Roman" w:eastAsia="Times New Roman" w:hAnsi="Times New Roman" w:cs="Times New Roman"/>
                <w:color w:val="000000"/>
                <w:sz w:val="20"/>
                <w:szCs w:val="20"/>
              </w:rPr>
              <w:t>.</w:t>
            </w:r>
            <w:r w:rsidR="00C770DD" w:rsidRPr="00427BC3">
              <w:rPr>
                <w:rFonts w:ascii="Times New Roman" w:eastAsia="Times New Roman" w:hAnsi="Times New Roman" w:cs="Times New Roman"/>
                <w:color w:val="000000"/>
                <w:sz w:val="20"/>
                <w:szCs w:val="20"/>
              </w:rPr>
              <w:t>1</w:t>
            </w:r>
            <w:r w:rsidRPr="00427BC3">
              <w:rPr>
                <w:rFonts w:ascii="Times New Roman" w:eastAsia="Times New Roman" w:hAnsi="Times New Roman" w:cs="Times New Roman"/>
                <w:color w:val="000000"/>
                <w:sz w:val="20"/>
                <w:szCs w:val="20"/>
              </w:rPr>
              <w:t>50 giovani fino a 24 anni partecipanti alle attività scientifiche di Futuro Remoto e ai percorsi di valorizzazione territoriale.</w:t>
            </w:r>
          </w:p>
          <w:p w14:paraId="1F71B186" w14:textId="77777777" w:rsidR="00C3426A" w:rsidRPr="00427BC3" w:rsidRDefault="00C3426A" w:rsidP="00C3426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Nei confronti di tali destinatari, il progetto intende supportare le esigenze di sviluppo di competenze culturali oltre che di metodologie relative alla fruizione di contenuti culturali di varia natura e tipologia. </w:t>
            </w:r>
          </w:p>
          <w:p w14:paraId="67B42873" w14:textId="77777777" w:rsidR="00C3426A" w:rsidRPr="00427BC3" w:rsidRDefault="00C3426A" w:rsidP="00C3426A">
            <w:pPr>
              <w:tabs>
                <w:tab w:val="left" w:pos="834"/>
              </w:tabs>
              <w:jc w:val="both"/>
              <w:rPr>
                <w:rFonts w:ascii="Times New Roman" w:eastAsia="Times New Roman" w:hAnsi="Times New Roman" w:cs="Times New Roman"/>
                <w:sz w:val="20"/>
                <w:szCs w:val="20"/>
              </w:rPr>
            </w:pPr>
          </w:p>
          <w:p w14:paraId="05809FE8" w14:textId="77777777" w:rsidR="00C3426A" w:rsidRPr="00427BC3" w:rsidRDefault="00C3426A" w:rsidP="00C3426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b/>
                <w:sz w:val="20"/>
                <w:szCs w:val="20"/>
              </w:rPr>
              <w:t xml:space="preserve">Destinatari indiretti </w:t>
            </w:r>
          </w:p>
          <w:p w14:paraId="32833417" w14:textId="77777777" w:rsidR="00C3426A" w:rsidRPr="00427BC3" w:rsidRDefault="00C3426A" w:rsidP="00C3426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Sono tutti gli attori del sistema sociale e territoriale di riferimento che possono ricevere beneficio dall’effettivo incremento delle conoscenze e competenze culturali dei destinatari diretti:</w:t>
            </w:r>
          </w:p>
          <w:p w14:paraId="6E7221A8" w14:textId="0989B2DE"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- 18.</w:t>
            </w:r>
            <w:r w:rsidR="00C770DD" w:rsidRPr="00427BC3">
              <w:rPr>
                <w:rFonts w:ascii="Times New Roman" w:eastAsia="Times New Roman" w:hAnsi="Times New Roman" w:cs="Times New Roman"/>
                <w:color w:val="000000"/>
                <w:sz w:val="20"/>
                <w:szCs w:val="20"/>
              </w:rPr>
              <w:t>9</w:t>
            </w:r>
            <w:r w:rsidRPr="00427BC3">
              <w:rPr>
                <w:rFonts w:ascii="Times New Roman" w:eastAsia="Times New Roman" w:hAnsi="Times New Roman" w:cs="Times New Roman"/>
                <w:color w:val="000000"/>
                <w:sz w:val="20"/>
                <w:szCs w:val="20"/>
              </w:rPr>
              <w:t>00 visitatori di Futuro Remoto</w:t>
            </w:r>
          </w:p>
          <w:p w14:paraId="2B8218ED" w14:textId="41FE8D15"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- 5</w:t>
            </w:r>
            <w:r w:rsidR="00C770DD" w:rsidRPr="00427BC3">
              <w:rPr>
                <w:rFonts w:ascii="Times New Roman" w:eastAsia="Times New Roman" w:hAnsi="Times New Roman" w:cs="Times New Roman"/>
                <w:color w:val="000000"/>
                <w:sz w:val="20"/>
                <w:szCs w:val="20"/>
              </w:rPr>
              <w:t>5</w:t>
            </w:r>
            <w:r w:rsidRPr="00427BC3">
              <w:rPr>
                <w:rFonts w:ascii="Times New Roman" w:eastAsia="Times New Roman" w:hAnsi="Times New Roman" w:cs="Times New Roman"/>
                <w:color w:val="000000"/>
                <w:sz w:val="20"/>
                <w:szCs w:val="20"/>
              </w:rPr>
              <w:t xml:space="preserve"> Istituti scolastici del territorio (e della Campania), le cui attività formative saranno supportate e rafforzate dalle attività di animazione, divulgazione ed educazione realizzate nell’ambito del progetto;</w:t>
            </w:r>
          </w:p>
          <w:p w14:paraId="39030F58" w14:textId="2D822122" w:rsidR="00C3426A" w:rsidRPr="00427BC3" w:rsidRDefault="00C3426A"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- 5</w:t>
            </w:r>
            <w:r w:rsidR="00C770DD" w:rsidRPr="00427BC3">
              <w:rPr>
                <w:rFonts w:ascii="Times New Roman" w:eastAsia="Times New Roman" w:hAnsi="Times New Roman" w:cs="Times New Roman"/>
                <w:color w:val="000000"/>
                <w:sz w:val="20"/>
                <w:szCs w:val="20"/>
              </w:rPr>
              <w:t>75</w:t>
            </w:r>
            <w:r w:rsidRPr="00427BC3">
              <w:rPr>
                <w:rFonts w:ascii="Times New Roman" w:eastAsia="Times New Roman" w:hAnsi="Times New Roman" w:cs="Times New Roman"/>
                <w:color w:val="000000"/>
                <w:sz w:val="20"/>
                <w:szCs w:val="20"/>
              </w:rPr>
              <w:t xml:space="preserve"> Insegnanti, il cui lavoro quotidiano sarà ulteriormente valorizzato dalle esperienze di partecipazione degli allievi alle attività previste dal progetto;</w:t>
            </w:r>
          </w:p>
          <w:p w14:paraId="743DEF0A" w14:textId="69DBDB8E" w:rsidR="00603761" w:rsidRPr="00427BC3" w:rsidRDefault="00603761" w:rsidP="00C3426A">
            <w:pPr>
              <w:pBdr>
                <w:top w:val="nil"/>
                <w:left w:val="nil"/>
                <w:bottom w:val="nil"/>
                <w:right w:val="nil"/>
                <w:between w:val="nil"/>
              </w:pBdr>
              <w:tabs>
                <w:tab w:val="left" w:pos="834"/>
              </w:tabs>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Le famiglie dei giovani, interessate a un potenziale incremento delle prestazioni scolastiche dei propri figli;</w:t>
            </w:r>
          </w:p>
          <w:p w14:paraId="26D4F6F9" w14:textId="19A4C017" w:rsidR="00FC32BC" w:rsidRPr="00427BC3" w:rsidRDefault="00C3426A" w:rsidP="00C3426A">
            <w:pPr>
              <w:tabs>
                <w:tab w:val="left" w:pos="834"/>
              </w:tabs>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xml:space="preserve">- </w:t>
            </w:r>
            <w:r w:rsidR="00603761" w:rsidRPr="00427BC3">
              <w:rPr>
                <w:rFonts w:ascii="Times New Roman" w:eastAsia="Times New Roman" w:hAnsi="Times New Roman" w:cs="Times New Roman"/>
                <w:color w:val="000000"/>
                <w:sz w:val="20"/>
                <w:szCs w:val="20"/>
              </w:rPr>
              <w:t xml:space="preserve">Associazioni, enti di terzo settore, enti locali e imprese che saranno contattate in occasione degli eventi pubblici per supportare il coinvolgimento dei giovani. </w:t>
            </w:r>
          </w:p>
        </w:tc>
      </w:tr>
    </w:tbl>
    <w:p w14:paraId="2E2FEAFE" w14:textId="77777777" w:rsidR="005D2611" w:rsidRDefault="005D2611"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5C604E7E" w14:textId="77777777" w:rsidR="00427BC3" w:rsidRPr="00BA339A" w:rsidRDefault="00427BC3"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7F56D422" w14:textId="77777777" w:rsidR="005D2611" w:rsidRPr="00BA339A" w:rsidRDefault="008D4070"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lastRenderedPageBreak/>
        <w:t>Obiettivo del progetto</w:t>
      </w:r>
      <w:r w:rsidR="00DA6704" w:rsidRPr="00BA339A">
        <w:rPr>
          <w:rFonts w:ascii="Times New Roman" w:eastAsia="Calibri" w:hAnsi="Times New Roman" w:cs="Times New Roman"/>
          <w:i/>
        </w:rPr>
        <w:t xml:space="preserve"> (*)</w:t>
      </w:r>
    </w:p>
    <w:p w14:paraId="41150F97"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6003FBC8" w14:textId="77777777" w:rsidR="00F95BF4" w:rsidRPr="00BA339A" w:rsidRDefault="008D4070" w:rsidP="0096709C">
      <w:pPr>
        <w:pStyle w:val="Paragrafoelenco"/>
        <w:widowControl w:val="0"/>
        <w:spacing w:after="0" w:line="240" w:lineRule="auto"/>
        <w:ind w:left="348" w:right="113"/>
        <w:jc w:val="both"/>
        <w:rPr>
          <w:rFonts w:ascii="Times New Roman" w:eastAsia="Calibri" w:hAnsi="Times New Roman" w:cs="Times New Roman"/>
          <w:i/>
        </w:rPr>
      </w:pPr>
      <w:r w:rsidRPr="00BA339A">
        <w:rPr>
          <w:rFonts w:ascii="Times New Roman" w:eastAsia="Calibri" w:hAnsi="Times New Roman" w:cs="Times New Roman"/>
          <w:i/>
        </w:rPr>
        <w:t>Desc</w:t>
      </w:r>
      <w:r w:rsidR="00E0698A" w:rsidRPr="00BA339A">
        <w:rPr>
          <w:rFonts w:ascii="Times New Roman" w:eastAsia="Calibri" w:hAnsi="Times New Roman" w:cs="Times New Roman"/>
          <w:i/>
        </w:rPr>
        <w:t>r</w:t>
      </w:r>
      <w:r w:rsidR="00081E34" w:rsidRPr="00BA339A">
        <w:rPr>
          <w:rFonts w:ascii="Times New Roman" w:eastAsia="Calibri" w:hAnsi="Times New Roman" w:cs="Times New Roman"/>
          <w:i/>
        </w:rPr>
        <w:t xml:space="preserve">izione dell’obiettivo con chiara </w:t>
      </w:r>
      <w:r w:rsidRPr="00BA339A">
        <w:rPr>
          <w:rFonts w:ascii="Times New Roman" w:eastAsia="Calibri" w:hAnsi="Times New Roman" w:cs="Times New Roman"/>
          <w:i/>
        </w:rPr>
        <w:t xml:space="preserve">indicazione del </w:t>
      </w:r>
      <w:r w:rsidR="00611904" w:rsidRPr="00BA339A">
        <w:rPr>
          <w:rFonts w:ascii="Times New Roman" w:eastAsia="Calibri" w:hAnsi="Times New Roman" w:cs="Times New Roman"/>
          <w:i/>
        </w:rPr>
        <w:t xml:space="preserve">contributo </w:t>
      </w:r>
      <w:r w:rsidR="00081E34" w:rsidRPr="00BA339A">
        <w:rPr>
          <w:rFonts w:ascii="Times New Roman" w:eastAsia="Calibri" w:hAnsi="Times New Roman" w:cs="Times New Roman"/>
          <w:i/>
        </w:rPr>
        <w:t xml:space="preserve">che fornisce </w:t>
      </w:r>
      <w:r w:rsidR="00611904" w:rsidRPr="00BA339A">
        <w:rPr>
          <w:rFonts w:ascii="Times New Roman" w:eastAsia="Calibri" w:hAnsi="Times New Roman" w:cs="Times New Roman"/>
          <w:i/>
        </w:rPr>
        <w:t xml:space="preserve">alla piena </w:t>
      </w:r>
      <w:r w:rsidRPr="00BA339A">
        <w:rPr>
          <w:rFonts w:ascii="Times New Roman" w:eastAsia="Calibri" w:hAnsi="Times New Roman" w:cs="Times New Roman"/>
          <w:i/>
        </w:rPr>
        <w:t>realizzazione del programma</w:t>
      </w:r>
      <w:r w:rsidR="00DA6704" w:rsidRPr="00BA339A">
        <w:rPr>
          <w:rFonts w:ascii="Times New Roman" w:eastAsia="Calibri" w:hAnsi="Times New Roman" w:cs="Times New Roman"/>
          <w:i/>
        </w:rPr>
        <w:t xml:space="preserve"> (*)</w:t>
      </w:r>
    </w:p>
    <w:p w14:paraId="13DEFF07" w14:textId="77777777" w:rsidR="00FC32BC" w:rsidRPr="00BA339A" w:rsidRDefault="00FC32BC"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60FDB89" w14:textId="77777777" w:rsidTr="007818CA">
        <w:tc>
          <w:tcPr>
            <w:tcW w:w="9327" w:type="dxa"/>
          </w:tcPr>
          <w:p w14:paraId="6CEA5B13" w14:textId="77777777" w:rsidR="00FC32BC" w:rsidRPr="00427BC3" w:rsidRDefault="00081E34" w:rsidP="00081E34">
            <w:pPr>
              <w:pStyle w:val="Paragrafoelenco"/>
              <w:numPr>
                <w:ilvl w:val="0"/>
                <w:numId w:val="40"/>
              </w:numPr>
              <w:tabs>
                <w:tab w:val="left" w:pos="834"/>
              </w:tabs>
              <w:rPr>
                <w:rFonts w:asciiTheme="majorBidi" w:eastAsia="Times New Roman" w:hAnsiTheme="majorBidi" w:cstheme="majorBidi"/>
                <w:b/>
                <w:bCs/>
                <w:sz w:val="20"/>
                <w:szCs w:val="20"/>
              </w:rPr>
            </w:pPr>
            <w:r w:rsidRPr="00427BC3">
              <w:rPr>
                <w:rFonts w:asciiTheme="majorBidi" w:eastAsia="Times New Roman" w:hAnsiTheme="majorBidi" w:cstheme="majorBidi"/>
                <w:b/>
                <w:bCs/>
                <w:sz w:val="20"/>
                <w:szCs w:val="20"/>
              </w:rPr>
              <w:t>Obiettivo</w:t>
            </w:r>
          </w:p>
          <w:p w14:paraId="4E1EC655" w14:textId="040FA3DB" w:rsidR="00C3426A" w:rsidRPr="00427BC3" w:rsidRDefault="00C3426A" w:rsidP="00C3426A">
            <w:pPr>
              <w:tabs>
                <w:tab w:val="left" w:pos="834"/>
              </w:tabs>
              <w:jc w:val="both"/>
              <w:rPr>
                <w:rFonts w:asciiTheme="majorBidi" w:eastAsia="Times New Roman" w:hAnsiTheme="majorBidi" w:cstheme="majorBidi"/>
                <w:b/>
                <w:sz w:val="20"/>
                <w:szCs w:val="20"/>
              </w:rPr>
            </w:pPr>
            <w:r w:rsidRPr="00427BC3">
              <w:rPr>
                <w:rFonts w:asciiTheme="majorBidi" w:eastAsia="Times New Roman" w:hAnsiTheme="majorBidi" w:cstheme="majorBidi"/>
                <w:sz w:val="20"/>
                <w:szCs w:val="20"/>
              </w:rPr>
              <w:t xml:space="preserve">Il presente progetto si prefigge l’obiettivo di </w:t>
            </w:r>
            <w:r w:rsidRPr="00427BC3">
              <w:rPr>
                <w:rFonts w:asciiTheme="majorBidi" w:eastAsia="Times New Roman" w:hAnsiTheme="majorBidi" w:cstheme="majorBidi"/>
                <w:b/>
                <w:sz w:val="20"/>
                <w:szCs w:val="20"/>
              </w:rPr>
              <w:t xml:space="preserve">contrastare la povertà educativa attraverso un </w:t>
            </w:r>
            <w:r w:rsidR="00C770DD" w:rsidRPr="00427BC3">
              <w:rPr>
                <w:rFonts w:asciiTheme="majorBidi" w:eastAsia="Times New Roman" w:hAnsiTheme="majorBidi" w:cstheme="majorBidi"/>
                <w:b/>
                <w:sz w:val="20"/>
                <w:szCs w:val="20"/>
              </w:rPr>
              <w:t>incremento del 5%</w:t>
            </w:r>
            <w:r w:rsidR="0041421A" w:rsidRPr="00427BC3">
              <w:rPr>
                <w:rFonts w:asciiTheme="majorBidi" w:eastAsia="Times New Roman" w:hAnsiTheme="majorBidi" w:cstheme="majorBidi"/>
                <w:b/>
                <w:sz w:val="20"/>
                <w:szCs w:val="20"/>
              </w:rPr>
              <w:t xml:space="preserve"> della fruizione culturale dei</w:t>
            </w:r>
            <w:r w:rsidR="00C770DD" w:rsidRPr="00427BC3">
              <w:rPr>
                <w:rFonts w:asciiTheme="majorBidi" w:eastAsia="Times New Roman" w:hAnsiTheme="majorBidi" w:cstheme="majorBidi"/>
                <w:b/>
                <w:sz w:val="20"/>
                <w:szCs w:val="20"/>
              </w:rPr>
              <w:t xml:space="preserve"> minori in età scolare e dei giovani</w:t>
            </w:r>
            <w:r w:rsidRPr="00427BC3">
              <w:rPr>
                <w:rFonts w:asciiTheme="majorBidi" w:eastAsia="Times New Roman" w:hAnsiTheme="majorBidi" w:cstheme="majorBidi"/>
                <w:b/>
                <w:sz w:val="20"/>
                <w:szCs w:val="20"/>
              </w:rPr>
              <w:t xml:space="preserve"> </w:t>
            </w:r>
            <w:r w:rsidR="00C770DD" w:rsidRPr="00427BC3">
              <w:rPr>
                <w:rFonts w:asciiTheme="majorBidi" w:eastAsia="Times New Roman" w:hAnsiTheme="majorBidi" w:cstheme="majorBidi"/>
                <w:b/>
                <w:sz w:val="20"/>
                <w:szCs w:val="20"/>
              </w:rPr>
              <w:t>fino a 24 anni</w:t>
            </w:r>
            <w:r w:rsidRPr="00427BC3">
              <w:rPr>
                <w:rFonts w:asciiTheme="majorBidi" w:eastAsia="Times New Roman" w:hAnsiTheme="majorBidi" w:cstheme="majorBidi"/>
                <w:b/>
                <w:sz w:val="20"/>
                <w:szCs w:val="20"/>
              </w:rPr>
              <w:t xml:space="preserve">, </w:t>
            </w:r>
            <w:r w:rsidR="0041421A" w:rsidRPr="00427BC3">
              <w:rPr>
                <w:rFonts w:asciiTheme="majorBidi" w:eastAsia="Times New Roman" w:hAnsiTheme="majorBidi" w:cstheme="majorBidi"/>
                <w:b/>
                <w:sz w:val="20"/>
                <w:szCs w:val="20"/>
              </w:rPr>
              <w:t>facendo leva sull</w:t>
            </w:r>
            <w:r w:rsidR="006E3741" w:rsidRPr="00427BC3">
              <w:rPr>
                <w:rFonts w:asciiTheme="majorBidi" w:eastAsia="Times New Roman" w:hAnsiTheme="majorBidi" w:cstheme="majorBidi"/>
                <w:b/>
                <w:sz w:val="20"/>
                <w:szCs w:val="20"/>
              </w:rPr>
              <w:t>’</w:t>
            </w:r>
            <w:r w:rsidR="0041421A" w:rsidRPr="00427BC3">
              <w:rPr>
                <w:rFonts w:asciiTheme="majorBidi" w:eastAsia="Times New Roman" w:hAnsiTheme="majorBidi" w:cstheme="majorBidi"/>
                <w:b/>
                <w:sz w:val="20"/>
                <w:szCs w:val="20"/>
              </w:rPr>
              <w:t xml:space="preserve">animazione culturale dal taglio scientifico per migliorare le conoscenze trasversali della popolazione giovanile, </w:t>
            </w:r>
            <w:r w:rsidRPr="00427BC3">
              <w:rPr>
                <w:rFonts w:asciiTheme="majorBidi" w:eastAsia="Times New Roman" w:hAnsiTheme="majorBidi" w:cstheme="majorBidi"/>
                <w:b/>
                <w:sz w:val="20"/>
                <w:szCs w:val="20"/>
              </w:rPr>
              <w:t>contribuendo così alla costruzione di una comunità più inclusiv</w:t>
            </w:r>
            <w:r w:rsidR="00450355" w:rsidRPr="00427BC3">
              <w:rPr>
                <w:rFonts w:asciiTheme="majorBidi" w:eastAsia="Times New Roman" w:hAnsiTheme="majorBidi" w:cstheme="majorBidi"/>
                <w:b/>
                <w:sz w:val="20"/>
                <w:szCs w:val="20"/>
              </w:rPr>
              <w:t>a</w:t>
            </w:r>
            <w:r w:rsidR="0041421A" w:rsidRPr="00427BC3">
              <w:rPr>
                <w:rFonts w:asciiTheme="majorBidi" w:eastAsia="Times New Roman" w:hAnsiTheme="majorBidi" w:cstheme="majorBidi"/>
                <w:b/>
                <w:sz w:val="20"/>
                <w:szCs w:val="20"/>
              </w:rPr>
              <w:t xml:space="preserve"> e partecipativ</w:t>
            </w:r>
            <w:r w:rsidR="00450355" w:rsidRPr="00427BC3">
              <w:rPr>
                <w:rFonts w:asciiTheme="majorBidi" w:eastAsia="Times New Roman" w:hAnsiTheme="majorBidi" w:cstheme="majorBidi"/>
                <w:b/>
                <w:sz w:val="20"/>
                <w:szCs w:val="20"/>
              </w:rPr>
              <w:t>a.</w:t>
            </w:r>
          </w:p>
          <w:p w14:paraId="2E3A6999" w14:textId="41C5D9CD" w:rsidR="0041421A" w:rsidRPr="00427BC3" w:rsidRDefault="0041421A" w:rsidP="00C3426A">
            <w:pPr>
              <w:tabs>
                <w:tab w:val="left" w:pos="834"/>
              </w:tabs>
              <w:jc w:val="both"/>
              <w:rPr>
                <w:rFonts w:asciiTheme="majorBidi" w:eastAsia="Times New Roman" w:hAnsiTheme="majorBidi" w:cstheme="majorBidi"/>
                <w:bCs/>
                <w:sz w:val="20"/>
                <w:szCs w:val="20"/>
              </w:rPr>
            </w:pPr>
            <w:r w:rsidRPr="00427BC3">
              <w:rPr>
                <w:rFonts w:asciiTheme="majorBidi" w:eastAsia="Times New Roman" w:hAnsiTheme="majorBidi" w:cstheme="majorBidi"/>
                <w:bCs/>
                <w:sz w:val="20"/>
                <w:szCs w:val="20"/>
              </w:rPr>
              <w:t>Contribuisce alla piena realizzazione del Programma “Siamo tutti sullo stesso piano 2026”, che opera nell’ambito di azione c), ossia “Sostegno, inclusione e partecipazione delle persone fragili nella vita sociale e culturale del Paese” per contribuire alla realizzazione dell’obiettivo 11 della Agenda ONU 2030: “Rendere le città e gli insediamenti umani inclusivi, sicuri, duraturi e sostenibili” e in particolare contrastare ogni forma di povertà educativa delle fasce deboli della popolazione attraverso la proposta di attività di animazione culturale</w:t>
            </w:r>
            <w:r w:rsidR="007958B1" w:rsidRPr="00427BC3">
              <w:rPr>
                <w:rFonts w:asciiTheme="majorBidi" w:eastAsia="Times New Roman" w:hAnsiTheme="majorBidi" w:cstheme="majorBidi"/>
                <w:bCs/>
                <w:sz w:val="20"/>
                <w:szCs w:val="20"/>
              </w:rPr>
              <w:t xml:space="preserve"> accessibili e inclusivi, nonché</w:t>
            </w:r>
            <w:r w:rsidRPr="00427BC3">
              <w:rPr>
                <w:rFonts w:asciiTheme="majorBidi" w:eastAsia="Times New Roman" w:hAnsiTheme="majorBidi" w:cstheme="majorBidi"/>
                <w:bCs/>
                <w:sz w:val="20"/>
                <w:szCs w:val="20"/>
              </w:rPr>
              <w:t xml:space="preserve"> capaci di aggregare, educare</w:t>
            </w:r>
            <w:r w:rsidR="007958B1" w:rsidRPr="00427BC3">
              <w:rPr>
                <w:rFonts w:asciiTheme="majorBidi" w:eastAsia="Times New Roman" w:hAnsiTheme="majorBidi" w:cstheme="majorBidi"/>
                <w:bCs/>
                <w:sz w:val="20"/>
                <w:szCs w:val="20"/>
              </w:rPr>
              <w:t xml:space="preserve"> e formare, attuando</w:t>
            </w:r>
            <w:r w:rsidRPr="00427BC3">
              <w:rPr>
                <w:rFonts w:asciiTheme="majorBidi" w:eastAsia="Times New Roman" w:hAnsiTheme="majorBidi" w:cstheme="majorBidi"/>
                <w:bCs/>
                <w:sz w:val="20"/>
                <w:szCs w:val="20"/>
              </w:rPr>
              <w:t xml:space="preserve"> modelli di welfare collaborativi</w:t>
            </w:r>
            <w:r w:rsidR="007958B1" w:rsidRPr="00427BC3">
              <w:rPr>
                <w:rFonts w:asciiTheme="majorBidi" w:eastAsia="Times New Roman" w:hAnsiTheme="majorBidi" w:cstheme="majorBidi"/>
                <w:bCs/>
                <w:sz w:val="20"/>
                <w:szCs w:val="20"/>
              </w:rPr>
              <w:t xml:space="preserve"> tra i vari attori sociali presenti sul territorio.</w:t>
            </w:r>
          </w:p>
          <w:p w14:paraId="75B4D632" w14:textId="77777777" w:rsidR="00081E34" w:rsidRPr="00427BC3" w:rsidRDefault="00081E34" w:rsidP="0096709C">
            <w:pPr>
              <w:tabs>
                <w:tab w:val="left" w:pos="834"/>
              </w:tabs>
              <w:rPr>
                <w:rFonts w:asciiTheme="majorBidi" w:eastAsia="Times New Roman" w:hAnsiTheme="majorBidi" w:cstheme="majorBidi"/>
                <w:sz w:val="20"/>
                <w:szCs w:val="20"/>
              </w:rPr>
            </w:pPr>
          </w:p>
          <w:p w14:paraId="358A2464" w14:textId="77777777" w:rsidR="00081E34" w:rsidRPr="00427BC3" w:rsidRDefault="00081E34" w:rsidP="00081E34">
            <w:pPr>
              <w:pStyle w:val="Paragrafoelenco"/>
              <w:numPr>
                <w:ilvl w:val="0"/>
                <w:numId w:val="40"/>
              </w:numPr>
              <w:tabs>
                <w:tab w:val="left" w:pos="834"/>
              </w:tabs>
              <w:rPr>
                <w:rFonts w:asciiTheme="majorBidi" w:eastAsia="Times New Roman" w:hAnsiTheme="majorBidi" w:cstheme="majorBidi"/>
                <w:b/>
                <w:bCs/>
                <w:sz w:val="20"/>
                <w:szCs w:val="20"/>
              </w:rPr>
            </w:pPr>
            <w:r w:rsidRPr="00427BC3">
              <w:rPr>
                <w:rFonts w:asciiTheme="majorBidi" w:eastAsia="Times New Roman" w:hAnsiTheme="majorBidi" w:cstheme="majorBidi"/>
                <w:b/>
                <w:bCs/>
                <w:sz w:val="20"/>
                <w:szCs w:val="20"/>
              </w:rPr>
              <w:t>Indicatori</w:t>
            </w:r>
            <w:r w:rsidR="0004228D" w:rsidRPr="00427BC3">
              <w:rPr>
                <w:rFonts w:asciiTheme="majorBidi" w:eastAsia="Times New Roman" w:hAnsiTheme="majorBidi" w:cstheme="majorBidi"/>
                <w:b/>
                <w:bCs/>
                <w:sz w:val="20"/>
                <w:szCs w:val="20"/>
              </w:rPr>
              <w:t xml:space="preserve"> (situazione a fine progetto)</w:t>
            </w:r>
          </w:p>
          <w:p w14:paraId="045B9C11" w14:textId="77777777" w:rsidR="00C3426A" w:rsidRPr="00427BC3" w:rsidRDefault="00C3426A" w:rsidP="00C3426A">
            <w:pPr>
              <w:pBdr>
                <w:top w:val="nil"/>
                <w:left w:val="nil"/>
                <w:bottom w:val="nil"/>
                <w:right w:val="nil"/>
                <w:between w:val="nil"/>
              </w:pBdr>
              <w:tabs>
                <w:tab w:val="left" w:pos="834"/>
              </w:tabs>
              <w:spacing w:line="276" w:lineRule="auto"/>
              <w:ind w:left="720"/>
              <w:rPr>
                <w:rFonts w:asciiTheme="majorBidi" w:eastAsia="Times New Roman" w:hAnsiTheme="majorBidi" w:cstheme="majorBidi"/>
                <w:color w:val="000000"/>
                <w:sz w:val="20"/>
                <w:szCs w:val="20"/>
              </w:rPr>
            </w:pPr>
          </w:p>
          <w:p w14:paraId="497EDFF7" w14:textId="77777777"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L’andamento del progetto sarà monitorato con azioni di analisi da realizzare per entrambe le aree di bisogno in cui si intende intervenire, attraverso questionari e interviste. Ciò sia una valutazione dell’efficacia delle attività che una disseminazione dei risultati raggiunti.</w:t>
            </w:r>
          </w:p>
          <w:p w14:paraId="2362D703" w14:textId="77777777" w:rsidR="00C3426A" w:rsidRPr="00427BC3" w:rsidRDefault="00C3426A" w:rsidP="00C3426A">
            <w:pPr>
              <w:tabs>
                <w:tab w:val="left" w:pos="834"/>
              </w:tabs>
              <w:jc w:val="both"/>
              <w:rPr>
                <w:rFonts w:asciiTheme="majorBidi" w:eastAsia="Times New Roman" w:hAnsiTheme="majorBidi" w:cstheme="majorBidi"/>
                <w:sz w:val="20"/>
                <w:szCs w:val="20"/>
              </w:rPr>
            </w:pPr>
          </w:p>
          <w:tbl>
            <w:tblPr>
              <w:tblW w:w="9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6"/>
              <w:gridCol w:w="3482"/>
              <w:gridCol w:w="1275"/>
              <w:gridCol w:w="1421"/>
            </w:tblGrid>
            <w:tr w:rsidR="00C3426A" w:rsidRPr="00427BC3" w14:paraId="00AAA0B9" w14:textId="77777777" w:rsidTr="003D7E56">
              <w:tc>
                <w:tcPr>
                  <w:tcW w:w="2916" w:type="dxa"/>
                  <w:shd w:val="clear" w:color="auto" w:fill="BDD6EE"/>
                </w:tcPr>
                <w:p w14:paraId="21DF653C" w14:textId="77777777" w:rsidR="00C3426A" w:rsidRPr="00427BC3" w:rsidRDefault="00C3426A" w:rsidP="00C3426A">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b/>
                      <w:color w:val="000000"/>
                      <w:sz w:val="20"/>
                      <w:szCs w:val="20"/>
                    </w:rPr>
                    <w:t>Bisogni da innovare</w:t>
                  </w:r>
                </w:p>
              </w:tc>
              <w:tc>
                <w:tcPr>
                  <w:tcW w:w="3482" w:type="dxa"/>
                  <w:shd w:val="clear" w:color="auto" w:fill="BDD6EE"/>
                </w:tcPr>
                <w:p w14:paraId="123B6BCB" w14:textId="77777777" w:rsidR="00C3426A" w:rsidRPr="00427BC3" w:rsidRDefault="00C3426A" w:rsidP="00C3426A">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b/>
                      <w:color w:val="000000"/>
                      <w:sz w:val="20"/>
                      <w:szCs w:val="20"/>
                    </w:rPr>
                    <w:t>Indicatori</w:t>
                  </w:r>
                </w:p>
              </w:tc>
              <w:tc>
                <w:tcPr>
                  <w:tcW w:w="1275" w:type="dxa"/>
                  <w:shd w:val="clear" w:color="auto" w:fill="BDD6EE"/>
                </w:tcPr>
                <w:p w14:paraId="0CA2F8AE" w14:textId="77777777" w:rsidR="00C3426A" w:rsidRPr="00427BC3" w:rsidRDefault="00C3426A" w:rsidP="00C3426A">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b/>
                      <w:color w:val="000000"/>
                      <w:sz w:val="20"/>
                      <w:szCs w:val="20"/>
                    </w:rPr>
                    <w:t>Indicatori Ex Ante</w:t>
                  </w:r>
                </w:p>
              </w:tc>
              <w:tc>
                <w:tcPr>
                  <w:tcW w:w="1421" w:type="dxa"/>
                  <w:shd w:val="clear" w:color="auto" w:fill="BDD6EE"/>
                </w:tcPr>
                <w:p w14:paraId="632AEBF2" w14:textId="77777777" w:rsidR="00C3426A" w:rsidRPr="00427BC3" w:rsidRDefault="00C3426A" w:rsidP="00C3426A">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b/>
                      <w:color w:val="000000"/>
                      <w:sz w:val="20"/>
                      <w:szCs w:val="20"/>
                    </w:rPr>
                    <w:t>Indicatori Ex Post</w:t>
                  </w:r>
                </w:p>
              </w:tc>
            </w:tr>
            <w:tr w:rsidR="003B5423" w:rsidRPr="00427BC3" w14:paraId="6E4C5418" w14:textId="77777777" w:rsidTr="003D7E56">
              <w:tc>
                <w:tcPr>
                  <w:tcW w:w="2916" w:type="dxa"/>
                </w:tcPr>
                <w:p w14:paraId="2CE48BB6" w14:textId="77777777" w:rsidR="003B5423" w:rsidRPr="00427BC3" w:rsidRDefault="003B5423" w:rsidP="003B5423">
                  <w:pPr>
                    <w:spacing w:after="0" w:line="240" w:lineRule="auto"/>
                    <w:ind w:hanging="2"/>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Bisogno 1</w:t>
                  </w:r>
                </w:p>
                <w:p w14:paraId="56D088ED" w14:textId="77777777" w:rsidR="003B5423" w:rsidRPr="00427BC3" w:rsidRDefault="003B5423" w:rsidP="003B5423">
                  <w:pPr>
                    <w:pBdr>
                      <w:top w:val="nil"/>
                      <w:left w:val="nil"/>
                      <w:bottom w:val="nil"/>
                      <w:right w:val="nil"/>
                      <w:between w:val="nil"/>
                    </w:pBdr>
                    <w:spacing w:after="0" w:line="240" w:lineRule="auto"/>
                    <w:ind w:hanging="6"/>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Potenziare le conoscenze e le competenze trasversali della popolazione in età scolare</w:t>
                  </w:r>
                </w:p>
              </w:tc>
              <w:tc>
                <w:tcPr>
                  <w:tcW w:w="3482" w:type="dxa"/>
                </w:tcPr>
                <w:p w14:paraId="1921E034"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alle attività di animazione e ludiche</w:t>
                  </w:r>
                </w:p>
                <w:p w14:paraId="43A2DC7E" w14:textId="77777777" w:rsidR="003B5423" w:rsidRPr="00427BC3" w:rsidRDefault="003B5423" w:rsidP="003B5423">
                  <w:pPr>
                    <w:spacing w:after="0" w:line="240" w:lineRule="auto"/>
                    <w:rPr>
                      <w:rFonts w:asciiTheme="majorBidi" w:eastAsia="Times New Roman" w:hAnsiTheme="majorBidi" w:cstheme="majorBidi"/>
                      <w:sz w:val="20"/>
                      <w:szCs w:val="20"/>
                    </w:rPr>
                  </w:pPr>
                </w:p>
                <w:p w14:paraId="59F1B10D"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ai laboratori</w:t>
                  </w:r>
                </w:p>
                <w:p w14:paraId="2822336A" w14:textId="77777777" w:rsidR="003B5423" w:rsidRPr="00427BC3" w:rsidRDefault="003B5423" w:rsidP="003B5423">
                  <w:pPr>
                    <w:spacing w:after="0" w:line="240" w:lineRule="auto"/>
                    <w:rPr>
                      <w:rFonts w:asciiTheme="majorBidi" w:eastAsia="Times New Roman" w:hAnsiTheme="majorBidi" w:cstheme="majorBidi"/>
                      <w:sz w:val="20"/>
                      <w:szCs w:val="20"/>
                    </w:rPr>
                  </w:pPr>
                </w:p>
                <w:p w14:paraId="431B2E5E"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Numero di laboratori realizzati</w:t>
                  </w:r>
                </w:p>
                <w:p w14:paraId="04CEA338" w14:textId="77777777" w:rsidR="003B5423" w:rsidRPr="00427BC3" w:rsidRDefault="003B5423" w:rsidP="003B5423">
                  <w:pPr>
                    <w:spacing w:after="0" w:line="240" w:lineRule="auto"/>
                    <w:rPr>
                      <w:rFonts w:asciiTheme="majorBidi" w:eastAsia="Times New Roman" w:hAnsiTheme="majorBidi" w:cstheme="majorBidi"/>
                      <w:sz w:val="20"/>
                      <w:szCs w:val="20"/>
                    </w:rPr>
                  </w:pPr>
                </w:p>
                <w:p w14:paraId="0658515F"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studenti partecipanti all’iniziativa 3 giorni per la scuola</w:t>
                  </w:r>
                </w:p>
                <w:p w14:paraId="05365B91" w14:textId="77777777" w:rsidR="003B5423" w:rsidRPr="00427BC3" w:rsidRDefault="003B5423" w:rsidP="003B5423">
                  <w:pPr>
                    <w:pBdr>
                      <w:top w:val="nil"/>
                      <w:left w:val="nil"/>
                      <w:bottom w:val="nil"/>
                      <w:right w:val="nil"/>
                      <w:between w:val="nil"/>
                    </w:pBdr>
                    <w:tabs>
                      <w:tab w:val="left" w:pos="1605"/>
                    </w:tabs>
                    <w:spacing w:after="0" w:line="240" w:lineRule="auto"/>
                    <w:rPr>
                      <w:rFonts w:asciiTheme="majorBidi" w:eastAsia="Times New Roman" w:hAnsiTheme="majorBidi" w:cstheme="majorBidi"/>
                      <w:color w:val="000000"/>
                      <w:sz w:val="20"/>
                      <w:szCs w:val="20"/>
                    </w:rPr>
                  </w:pPr>
                </w:p>
                <w:p w14:paraId="11638A0B" w14:textId="77777777" w:rsidR="003B5423" w:rsidRPr="00427BC3" w:rsidRDefault="003B5423" w:rsidP="003B5423">
                  <w:pPr>
                    <w:pBdr>
                      <w:top w:val="nil"/>
                      <w:left w:val="nil"/>
                      <w:bottom w:val="nil"/>
                      <w:right w:val="nil"/>
                      <w:between w:val="nil"/>
                    </w:pBdr>
                    <w:tabs>
                      <w:tab w:val="left" w:pos="1605"/>
                    </w:tabs>
                    <w:spacing w:after="0" w:line="240" w:lineRule="auto"/>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 Numero di Istituti Scolastici partecipanti alle attività di 3 giorni per la scuola</w:t>
                  </w:r>
                </w:p>
                <w:p w14:paraId="32B37C99" w14:textId="77777777" w:rsidR="003B5423" w:rsidRPr="00427BC3" w:rsidRDefault="003B5423" w:rsidP="003B5423">
                  <w:pPr>
                    <w:pBdr>
                      <w:top w:val="nil"/>
                      <w:left w:val="nil"/>
                      <w:bottom w:val="nil"/>
                      <w:right w:val="nil"/>
                      <w:between w:val="nil"/>
                    </w:pBdr>
                    <w:tabs>
                      <w:tab w:val="left" w:pos="1605"/>
                    </w:tabs>
                    <w:spacing w:after="0" w:line="240" w:lineRule="auto"/>
                    <w:rPr>
                      <w:rFonts w:asciiTheme="majorBidi" w:eastAsia="Times New Roman" w:hAnsiTheme="majorBidi" w:cstheme="majorBidi"/>
                      <w:color w:val="000000"/>
                      <w:sz w:val="20"/>
                      <w:szCs w:val="20"/>
                    </w:rPr>
                  </w:pPr>
                </w:p>
                <w:p w14:paraId="2ABFC0B1" w14:textId="77777777" w:rsidR="003B5423" w:rsidRPr="00427BC3" w:rsidRDefault="003B5423" w:rsidP="003B5423">
                  <w:pPr>
                    <w:pBdr>
                      <w:top w:val="nil"/>
                      <w:left w:val="nil"/>
                      <w:bottom w:val="nil"/>
                      <w:right w:val="nil"/>
                      <w:between w:val="nil"/>
                    </w:pBdr>
                    <w:tabs>
                      <w:tab w:val="left" w:pos="1605"/>
                    </w:tabs>
                    <w:spacing w:after="0" w:line="240" w:lineRule="auto"/>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 Numero di docenti coinvolti nelle attività</w:t>
                  </w:r>
                </w:p>
              </w:tc>
              <w:tc>
                <w:tcPr>
                  <w:tcW w:w="1275" w:type="dxa"/>
                </w:tcPr>
                <w:p w14:paraId="73E35162"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6DBBEFB6"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DE810B4"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2AD59F56"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3ACBC2E2"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36003936"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419F8FAE"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200</w:t>
                  </w:r>
                </w:p>
                <w:p w14:paraId="2157CF7E"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40BFE0FA"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1C26A63F"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10.000</w:t>
                  </w:r>
                </w:p>
                <w:p w14:paraId="59CE2AB7"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5499761"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03414978"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w:t>
                  </w:r>
                </w:p>
                <w:p w14:paraId="7AAC4347"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6EBEC7D0"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28046169"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58BC2093" w14:textId="4B19D3E2"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550</w:t>
                  </w:r>
                </w:p>
              </w:tc>
              <w:tc>
                <w:tcPr>
                  <w:tcW w:w="1421" w:type="dxa"/>
                </w:tcPr>
                <w:p w14:paraId="5FC4DBAA" w14:textId="137A6EA0" w:rsidR="003B5423" w:rsidRPr="00427BC3" w:rsidRDefault="003B5423" w:rsidP="003D7E56">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5.250</w:t>
                  </w:r>
                </w:p>
                <w:p w14:paraId="1E2BEE96"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166CC491"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65BD9A82" w14:textId="65EE18E9"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5.250</w:t>
                  </w:r>
                </w:p>
                <w:p w14:paraId="067A77A7"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234CE9AF"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58AD91E6" w14:textId="4CAD1686"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210</w:t>
                  </w:r>
                </w:p>
                <w:p w14:paraId="15C30EA8"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7715FE4C"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21C99D73" w14:textId="43D6D63A"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10.500</w:t>
                  </w:r>
                </w:p>
                <w:p w14:paraId="4EAA17B9"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3C38721B"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C7E59B0" w14:textId="3EE13D3F"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w:t>
                  </w:r>
                  <w:r w:rsidR="00C770DD" w:rsidRPr="00427BC3">
                    <w:rPr>
                      <w:rFonts w:asciiTheme="majorBidi" w:eastAsia="Times New Roman" w:hAnsiTheme="majorBidi" w:cstheme="majorBidi"/>
                      <w:color w:val="000000"/>
                      <w:sz w:val="20"/>
                      <w:szCs w:val="20"/>
                    </w:rPr>
                    <w:t>5</w:t>
                  </w:r>
                </w:p>
                <w:p w14:paraId="19841190"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7AA27516" w14:textId="77777777"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4572BA8A"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5D6B0930" w14:textId="75D9625D"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w:t>
                  </w:r>
                  <w:r w:rsidR="00C770DD" w:rsidRPr="00427BC3">
                    <w:rPr>
                      <w:rFonts w:asciiTheme="majorBidi" w:eastAsia="Times New Roman" w:hAnsiTheme="majorBidi" w:cstheme="majorBidi"/>
                      <w:color w:val="000000"/>
                      <w:sz w:val="20"/>
                      <w:szCs w:val="20"/>
                    </w:rPr>
                    <w:t>75</w:t>
                  </w:r>
                </w:p>
              </w:tc>
            </w:tr>
            <w:tr w:rsidR="003B5423" w:rsidRPr="00427BC3" w14:paraId="09C22663" w14:textId="77777777" w:rsidTr="003D7E56">
              <w:tc>
                <w:tcPr>
                  <w:tcW w:w="2916" w:type="dxa"/>
                </w:tcPr>
                <w:p w14:paraId="01431EE0" w14:textId="77777777" w:rsidR="003B5423" w:rsidRPr="00427BC3" w:rsidRDefault="003B5423" w:rsidP="003B5423">
                  <w:pPr>
                    <w:spacing w:after="0" w:line="240" w:lineRule="auto"/>
                    <w:ind w:hanging="2"/>
                    <w:rPr>
                      <w:rFonts w:asciiTheme="majorBidi" w:eastAsia="Times New Roman" w:hAnsiTheme="majorBidi" w:cstheme="majorBidi"/>
                      <w:b/>
                      <w:sz w:val="20"/>
                      <w:szCs w:val="20"/>
                    </w:rPr>
                  </w:pPr>
                  <w:r w:rsidRPr="00427BC3">
                    <w:rPr>
                      <w:rFonts w:asciiTheme="majorBidi" w:eastAsia="Times New Roman" w:hAnsiTheme="majorBidi" w:cstheme="majorBidi"/>
                      <w:b/>
                      <w:sz w:val="20"/>
                      <w:szCs w:val="20"/>
                    </w:rPr>
                    <w:t xml:space="preserve">Bisogno 2 </w:t>
                  </w:r>
                </w:p>
                <w:p w14:paraId="0704181F" w14:textId="77777777" w:rsidR="003B5423" w:rsidRPr="00427BC3" w:rsidRDefault="003B5423" w:rsidP="003B5423">
                  <w:pPr>
                    <w:pBdr>
                      <w:top w:val="nil"/>
                      <w:left w:val="nil"/>
                      <w:bottom w:val="nil"/>
                      <w:right w:val="nil"/>
                      <w:between w:val="nil"/>
                    </w:pBdr>
                    <w:spacing w:after="0" w:line="240" w:lineRule="auto"/>
                    <w:ind w:hanging="6"/>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Incrementare l’accesso ai consumi culturali da parte dei giovani</w:t>
                  </w:r>
                </w:p>
              </w:tc>
              <w:tc>
                <w:tcPr>
                  <w:tcW w:w="3482" w:type="dxa"/>
                </w:tcPr>
                <w:p w14:paraId="431E1F33"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Numero di giovani partecipanti ai laboratori scientifici durante Futuro Remoto</w:t>
                  </w:r>
                </w:p>
                <w:p w14:paraId="759FC6DF" w14:textId="77777777" w:rsidR="003B5423" w:rsidRPr="00427BC3" w:rsidRDefault="003B5423" w:rsidP="003B5423">
                  <w:pPr>
                    <w:spacing w:after="0" w:line="240" w:lineRule="auto"/>
                    <w:rPr>
                      <w:rFonts w:asciiTheme="majorBidi" w:eastAsia="Times New Roman" w:hAnsiTheme="majorBidi" w:cstheme="majorBidi"/>
                      <w:sz w:val="20"/>
                      <w:szCs w:val="20"/>
                    </w:rPr>
                  </w:pPr>
                </w:p>
                <w:p w14:paraId="0D9D4B5B" w14:textId="77777777" w:rsidR="003B5423" w:rsidRPr="00427BC3" w:rsidRDefault="003B5423" w:rsidP="003B5423">
                  <w:pPr>
                    <w:spacing w:after="0" w:line="240" w:lineRule="auto"/>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 Numero di visitatori di Futuro Remoto </w:t>
                  </w:r>
                </w:p>
                <w:p w14:paraId="66609CBA" w14:textId="77777777" w:rsidR="003B5423" w:rsidRPr="00427BC3" w:rsidRDefault="003B5423" w:rsidP="003B5423">
                  <w:pPr>
                    <w:spacing w:after="0" w:line="240" w:lineRule="auto"/>
                    <w:rPr>
                      <w:rFonts w:asciiTheme="majorBidi" w:eastAsia="Times New Roman" w:hAnsiTheme="majorBidi" w:cstheme="majorBidi"/>
                      <w:sz w:val="20"/>
                      <w:szCs w:val="20"/>
                    </w:rPr>
                  </w:pPr>
                </w:p>
                <w:p w14:paraId="23696E07" w14:textId="77777777" w:rsidR="003B5423" w:rsidRPr="00427BC3" w:rsidRDefault="003B5423" w:rsidP="003B5423">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 xml:space="preserve">- Numero di giovani partecipanti ai percorsi di valorizzazione territoriali </w:t>
                  </w:r>
                </w:p>
                <w:p w14:paraId="1EAECFF2" w14:textId="77777777" w:rsidR="003B5423" w:rsidRPr="00427BC3" w:rsidRDefault="003B5423" w:rsidP="003B5423">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336C42BE" w14:textId="77777777" w:rsidR="003B5423" w:rsidRPr="00427BC3" w:rsidRDefault="003B5423" w:rsidP="003B5423">
                  <w:pPr>
                    <w:pBdr>
                      <w:top w:val="nil"/>
                      <w:left w:val="nil"/>
                      <w:bottom w:val="nil"/>
                      <w:right w:val="nil"/>
                      <w:between w:val="nil"/>
                    </w:pBdr>
                    <w:spacing w:after="0" w:line="240" w:lineRule="auto"/>
                    <w:rPr>
                      <w:rFonts w:asciiTheme="majorBidi" w:eastAsia="Times New Roman" w:hAnsiTheme="majorBidi" w:cstheme="majorBidi"/>
                      <w:color w:val="000000"/>
                      <w:sz w:val="20"/>
                      <w:szCs w:val="20"/>
                      <w:u w:val="single"/>
                    </w:rPr>
                  </w:pPr>
                  <w:r w:rsidRPr="00427BC3">
                    <w:rPr>
                      <w:rFonts w:asciiTheme="majorBidi" w:eastAsia="Times New Roman" w:hAnsiTheme="majorBidi" w:cstheme="majorBidi"/>
                      <w:color w:val="000000"/>
                      <w:sz w:val="20"/>
                      <w:szCs w:val="20"/>
                    </w:rPr>
                    <w:t>- Numero di percorsi di valorizzazione realizzati</w:t>
                  </w:r>
                </w:p>
              </w:tc>
              <w:tc>
                <w:tcPr>
                  <w:tcW w:w="1275" w:type="dxa"/>
                </w:tcPr>
                <w:p w14:paraId="5F30376B" w14:textId="77777777"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2.750</w:t>
                  </w:r>
                </w:p>
                <w:p w14:paraId="57CAFCF4" w14:textId="77777777"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2EAA64B6"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9E65B27"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7543DA7B"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18.000</w:t>
                  </w:r>
                </w:p>
                <w:p w14:paraId="6D88346B"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1D4FD553"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6BAA3879" w14:textId="2D215296" w:rsidR="003B5423" w:rsidRPr="00427BC3" w:rsidRDefault="003B5423" w:rsidP="003D7E56">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5.000</w:t>
                  </w:r>
                </w:p>
                <w:p w14:paraId="726A2140" w14:textId="77777777" w:rsidR="003D7E56" w:rsidRPr="00427BC3" w:rsidRDefault="003D7E56" w:rsidP="003D7E56">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0EFF38FE" w14:textId="77777777" w:rsidR="003B5423" w:rsidRPr="00427BC3" w:rsidRDefault="003B5423" w:rsidP="00C770DD">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35ACD6E" w14:textId="703A3406"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200</w:t>
                  </w:r>
                </w:p>
              </w:tc>
              <w:tc>
                <w:tcPr>
                  <w:tcW w:w="1421" w:type="dxa"/>
                </w:tcPr>
                <w:p w14:paraId="5D87DDA2" w14:textId="42C6E4AB"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w:t>
                  </w:r>
                  <w:r w:rsidR="00C770DD" w:rsidRPr="00427BC3">
                    <w:rPr>
                      <w:rFonts w:asciiTheme="majorBidi" w:eastAsia="Times New Roman" w:hAnsiTheme="majorBidi" w:cstheme="majorBidi"/>
                      <w:color w:val="000000"/>
                      <w:sz w:val="20"/>
                      <w:szCs w:val="20"/>
                    </w:rPr>
                    <w:t>900</w:t>
                  </w:r>
                </w:p>
                <w:p w14:paraId="404E868A" w14:textId="77777777"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1F8C2B2F"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4B62B444"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24AA68D9" w14:textId="7B3A96C6"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18.</w:t>
                  </w:r>
                  <w:r w:rsidR="00C770DD" w:rsidRPr="00427BC3">
                    <w:rPr>
                      <w:rFonts w:asciiTheme="majorBidi" w:eastAsia="Times New Roman" w:hAnsiTheme="majorBidi" w:cstheme="majorBidi"/>
                      <w:color w:val="000000"/>
                      <w:sz w:val="20"/>
                      <w:szCs w:val="20"/>
                    </w:rPr>
                    <w:t>9</w:t>
                  </w:r>
                  <w:r w:rsidRPr="00427BC3">
                    <w:rPr>
                      <w:rFonts w:asciiTheme="majorBidi" w:eastAsia="Times New Roman" w:hAnsiTheme="majorBidi" w:cstheme="majorBidi"/>
                      <w:color w:val="000000"/>
                      <w:sz w:val="20"/>
                      <w:szCs w:val="20"/>
                    </w:rPr>
                    <w:t>00</w:t>
                  </w:r>
                </w:p>
                <w:p w14:paraId="670F8751" w14:textId="77777777" w:rsidR="003B5423" w:rsidRPr="00427BC3" w:rsidRDefault="003B5423" w:rsidP="003D7E56">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p w14:paraId="59C72CE7" w14:textId="77777777" w:rsidR="003B5423" w:rsidRPr="00427BC3" w:rsidRDefault="003B5423" w:rsidP="003B5423">
                  <w:pPr>
                    <w:pBdr>
                      <w:top w:val="nil"/>
                      <w:left w:val="nil"/>
                      <w:bottom w:val="nil"/>
                      <w:right w:val="nil"/>
                      <w:between w:val="nil"/>
                    </w:pBdr>
                    <w:spacing w:after="0" w:line="240" w:lineRule="auto"/>
                    <w:ind w:hanging="6"/>
                    <w:jc w:val="center"/>
                    <w:rPr>
                      <w:rFonts w:asciiTheme="majorBidi" w:eastAsia="Times New Roman" w:hAnsiTheme="majorBidi" w:cstheme="majorBidi"/>
                      <w:color w:val="000000"/>
                      <w:sz w:val="20"/>
                      <w:szCs w:val="20"/>
                    </w:rPr>
                  </w:pPr>
                </w:p>
                <w:p w14:paraId="33E0CDA7" w14:textId="1AB0406D" w:rsidR="003B5423" w:rsidRPr="00427BC3" w:rsidRDefault="003B5423" w:rsidP="003D7E56">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5.</w:t>
                  </w:r>
                  <w:r w:rsidR="00C770DD" w:rsidRPr="00427BC3">
                    <w:rPr>
                      <w:rFonts w:asciiTheme="majorBidi" w:eastAsia="Times New Roman" w:hAnsiTheme="majorBidi" w:cstheme="majorBidi"/>
                      <w:color w:val="000000"/>
                      <w:sz w:val="20"/>
                      <w:szCs w:val="20"/>
                    </w:rPr>
                    <w:t>25</w:t>
                  </w:r>
                  <w:r w:rsidRPr="00427BC3">
                    <w:rPr>
                      <w:rFonts w:asciiTheme="majorBidi" w:eastAsia="Times New Roman" w:hAnsiTheme="majorBidi" w:cstheme="majorBidi"/>
                      <w:color w:val="000000"/>
                      <w:sz w:val="20"/>
                      <w:szCs w:val="20"/>
                    </w:rPr>
                    <w:t>0</w:t>
                  </w:r>
                </w:p>
                <w:p w14:paraId="76A4531C" w14:textId="77777777" w:rsidR="003D7E56" w:rsidRPr="00427BC3" w:rsidRDefault="003D7E56" w:rsidP="003D7E56">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523E5935" w14:textId="77777777"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p>
                <w:p w14:paraId="3CF1226B" w14:textId="07AF035B" w:rsidR="003B5423" w:rsidRPr="00427BC3" w:rsidRDefault="003B5423" w:rsidP="003B5423">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427BC3">
                    <w:rPr>
                      <w:rFonts w:asciiTheme="majorBidi" w:eastAsia="Times New Roman" w:hAnsiTheme="majorBidi" w:cstheme="majorBidi"/>
                      <w:color w:val="000000"/>
                      <w:sz w:val="20"/>
                      <w:szCs w:val="20"/>
                    </w:rPr>
                    <w:t>2</w:t>
                  </w:r>
                  <w:r w:rsidR="00C770DD" w:rsidRPr="00427BC3">
                    <w:rPr>
                      <w:rFonts w:asciiTheme="majorBidi" w:eastAsia="Times New Roman" w:hAnsiTheme="majorBidi" w:cstheme="majorBidi"/>
                      <w:color w:val="000000"/>
                      <w:sz w:val="20"/>
                      <w:szCs w:val="20"/>
                    </w:rPr>
                    <w:t>1</w:t>
                  </w:r>
                  <w:r w:rsidRPr="00427BC3">
                    <w:rPr>
                      <w:rFonts w:asciiTheme="majorBidi" w:eastAsia="Times New Roman" w:hAnsiTheme="majorBidi" w:cstheme="majorBidi"/>
                      <w:color w:val="000000"/>
                      <w:sz w:val="20"/>
                      <w:szCs w:val="20"/>
                    </w:rPr>
                    <w:t>0</w:t>
                  </w:r>
                </w:p>
              </w:tc>
            </w:tr>
          </w:tbl>
          <w:p w14:paraId="0FA2DD48" w14:textId="77777777" w:rsidR="00C3426A" w:rsidRPr="00427BC3" w:rsidRDefault="00C3426A" w:rsidP="0096709C">
            <w:pPr>
              <w:tabs>
                <w:tab w:val="left" w:pos="834"/>
              </w:tabs>
              <w:rPr>
                <w:rFonts w:asciiTheme="majorBidi" w:eastAsia="Times New Roman" w:hAnsiTheme="majorBidi" w:cstheme="majorBidi"/>
                <w:sz w:val="20"/>
                <w:szCs w:val="20"/>
              </w:rPr>
            </w:pPr>
          </w:p>
        </w:tc>
      </w:tr>
    </w:tbl>
    <w:p w14:paraId="59660271" w14:textId="77777777" w:rsidR="00F95BF4" w:rsidRPr="00BA339A" w:rsidRDefault="00F95BF4"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397883A4" w14:textId="77777777" w:rsidR="00E0698A" w:rsidRDefault="00E0698A"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rPr>
      </w:pPr>
    </w:p>
    <w:p w14:paraId="3E2B8B34" w14:textId="77777777" w:rsidR="00427BC3" w:rsidRDefault="00427BC3"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rPr>
      </w:pPr>
    </w:p>
    <w:p w14:paraId="2CAD1029" w14:textId="77777777" w:rsidR="00427BC3" w:rsidRPr="00BA339A" w:rsidRDefault="00427BC3"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rPr>
      </w:pPr>
    </w:p>
    <w:p w14:paraId="5F5EF535" w14:textId="77777777" w:rsidR="00FC32BC"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lastRenderedPageBreak/>
        <w:t>A</w:t>
      </w:r>
      <w:r w:rsidR="00E0698A" w:rsidRPr="00BA339A">
        <w:rPr>
          <w:rFonts w:ascii="Times New Roman" w:eastAsia="Calibri" w:hAnsi="Times New Roman" w:cs="Times New Roman"/>
          <w:i/>
        </w:rPr>
        <w:t>ttività con relativa tempistica, ruolo degli operatori volontari e altre risorse impiegate nel progetto</w:t>
      </w:r>
      <w:r w:rsidR="00A60DEF" w:rsidRPr="00BA339A">
        <w:rPr>
          <w:rFonts w:ascii="Times New Roman" w:eastAsia="Calibri" w:hAnsi="Times New Roman" w:cs="Times New Roman"/>
          <w:i/>
        </w:rPr>
        <w:t xml:space="preserve"> (*)</w:t>
      </w:r>
    </w:p>
    <w:p w14:paraId="58F1C8CB" w14:textId="77777777" w:rsidR="0096709C" w:rsidRPr="00BA339A" w:rsidRDefault="0096709C"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4EB10C15" w14:textId="30E9FD6E" w:rsidR="00E0698A" w:rsidRPr="00BA339A" w:rsidRDefault="002B6AE3" w:rsidP="0096709C">
      <w:pPr>
        <w:widowControl w:val="0"/>
        <w:tabs>
          <w:tab w:val="left" w:pos="0"/>
        </w:tabs>
        <w:spacing w:after="0" w:line="240" w:lineRule="auto"/>
        <w:ind w:right="113"/>
        <w:jc w:val="both"/>
        <w:rPr>
          <w:rFonts w:ascii="Times New Roman" w:eastAsia="Calibri" w:hAnsi="Times New Roman" w:cs="Times New Roman"/>
          <w:i/>
        </w:rPr>
      </w:pPr>
      <w:r w:rsidRPr="00BA339A">
        <w:rPr>
          <w:rFonts w:ascii="Times New Roman" w:eastAsia="Calibri" w:hAnsi="Times New Roman" w:cs="Times New Roman"/>
          <w:i/>
        </w:rPr>
        <w:t>5</w:t>
      </w:r>
      <w:r w:rsidR="00E0698A" w:rsidRPr="00BA339A">
        <w:rPr>
          <w:rFonts w:ascii="Times New Roman" w:eastAsia="Calibri" w:hAnsi="Times New Roman" w:cs="Times New Roman"/>
          <w:i/>
        </w:rPr>
        <w:t>.1) Complesso delle attività previste per il raggiungimento dell’obiettivo</w:t>
      </w:r>
      <w:r w:rsidR="00A60DEF" w:rsidRPr="00BA339A">
        <w:rPr>
          <w:rFonts w:ascii="Times New Roman" w:eastAsia="Calibri" w:hAnsi="Times New Roman" w:cs="Times New Roman"/>
          <w:i/>
        </w:rPr>
        <w:t xml:space="preserve"> (*)</w:t>
      </w:r>
    </w:p>
    <w:p w14:paraId="79295086"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427BC3" w14:paraId="3234920F" w14:textId="77777777" w:rsidTr="007818CA">
        <w:tc>
          <w:tcPr>
            <w:tcW w:w="9327" w:type="dxa"/>
          </w:tcPr>
          <w:p w14:paraId="62C924C8" w14:textId="7BAE017D"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L’obiettivo del progetto “</w:t>
            </w:r>
            <w:r w:rsidRPr="00427BC3">
              <w:rPr>
                <w:rFonts w:asciiTheme="majorBidi" w:eastAsia="Times New Roman" w:hAnsiTheme="majorBidi" w:cstheme="majorBidi"/>
                <w:b/>
                <w:color w:val="000000"/>
                <w:sz w:val="20"/>
                <w:szCs w:val="20"/>
              </w:rPr>
              <w:t xml:space="preserve">Leonardo: il sapere contro la povertà educativa </w:t>
            </w:r>
            <w:r w:rsidRPr="00427BC3">
              <w:rPr>
                <w:rFonts w:asciiTheme="majorBidi" w:eastAsia="Times New Roman" w:hAnsiTheme="majorBidi" w:cstheme="majorBidi"/>
                <w:b/>
                <w:sz w:val="20"/>
                <w:szCs w:val="20"/>
              </w:rPr>
              <w:t>202</w:t>
            </w:r>
            <w:r w:rsidR="00603761" w:rsidRPr="00427BC3">
              <w:rPr>
                <w:rFonts w:asciiTheme="majorBidi" w:eastAsia="Times New Roman" w:hAnsiTheme="majorBidi" w:cstheme="majorBidi"/>
                <w:b/>
                <w:sz w:val="20"/>
                <w:szCs w:val="20"/>
              </w:rPr>
              <w:t>6</w:t>
            </w:r>
            <w:r w:rsidRPr="00427BC3">
              <w:rPr>
                <w:rFonts w:asciiTheme="majorBidi" w:eastAsia="Times New Roman" w:hAnsiTheme="majorBidi" w:cstheme="majorBidi"/>
                <w:sz w:val="20"/>
                <w:szCs w:val="20"/>
              </w:rPr>
              <w:t>” sarà raggiunto attraverso l’impegno di Fondazione Idis Città della Scienza che implementa le azioni e le attività di seguito descritte.</w:t>
            </w:r>
          </w:p>
          <w:p w14:paraId="44F8D2A8" w14:textId="3D1B89F7"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Il progetto si sviluppa secondo un piano di attività definito nel dettaglio e che qui sintetizziamo. </w:t>
            </w:r>
            <w:r w:rsidRPr="00427BC3">
              <w:rPr>
                <w:rFonts w:asciiTheme="majorBidi" w:eastAsia="Times New Roman" w:hAnsiTheme="majorBidi" w:cstheme="majorBidi"/>
                <w:color w:val="000000"/>
                <w:sz w:val="20"/>
                <w:szCs w:val="20"/>
              </w:rPr>
              <w:t xml:space="preserve">L’intervento proposto si struttura in una serie di azioni atte a sostenere e implementare, a livello dell’area territoriale individuata, il suddetto obiettivo del contrasto alla povertà educativa, stimolando e orientando i giovani destinatari verso l’interesse per attività culturali, attraverso la conoscenza e il coinvolgimento in attività di animazione, ludiche, didattiche, scientifiche e laboratoriali. </w:t>
            </w:r>
            <w:r w:rsidRPr="00427BC3">
              <w:rPr>
                <w:rFonts w:asciiTheme="majorBidi" w:eastAsia="Times New Roman" w:hAnsiTheme="majorBidi" w:cstheme="majorBidi"/>
                <w:sz w:val="20"/>
                <w:szCs w:val="20"/>
              </w:rPr>
              <w:t>Durante il primo periodo di progetto, per tutte le attività previste, lo staff di Città della Scienza, produrrà un’analisi conoscitiva del territorio per identificarne le principali caratteristiche sul terreno della povertà educativa, ma anche delle risorse disponibili per il suo contrasto. Tale studio sarà poi utilizzato a supporto dell’elaborazione di un piano strategico di azioni e di interventi, allo sviluppo e alla diffusione di risorse ed eventi per i minori destinatari del progetto.</w:t>
            </w:r>
          </w:p>
          <w:p w14:paraId="18B64AA7" w14:textId="77777777"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Le attività previste si svolgeranno nello stesso modo in entrambe le sedi di progetto previste, che ricadono tutte e due nel complesso appartenente a Città della Scienza.</w:t>
            </w:r>
          </w:p>
          <w:p w14:paraId="245AB76B" w14:textId="77777777" w:rsidR="00C3426A" w:rsidRPr="00427BC3" w:rsidRDefault="00C3426A" w:rsidP="00C3426A">
            <w:pPr>
              <w:tabs>
                <w:tab w:val="left" w:pos="834"/>
              </w:tabs>
              <w:jc w:val="both"/>
              <w:rPr>
                <w:rFonts w:asciiTheme="majorBidi" w:eastAsia="Times New Roman" w:hAnsiTheme="majorBidi" w:cstheme="majorBidi"/>
                <w:sz w:val="20"/>
                <w:szCs w:val="20"/>
                <w:u w:val="single"/>
              </w:rPr>
            </w:pPr>
          </w:p>
          <w:p w14:paraId="455A6D5C" w14:textId="77777777" w:rsidR="00C20DD7"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b/>
                <w:sz w:val="20"/>
                <w:szCs w:val="20"/>
              </w:rPr>
              <w:t>L’Azione 1.1</w:t>
            </w:r>
            <w:r w:rsidRPr="00427BC3">
              <w:rPr>
                <w:rFonts w:asciiTheme="majorBidi" w:eastAsia="Times New Roman" w:hAnsiTheme="majorBidi" w:cstheme="majorBidi"/>
                <w:sz w:val="20"/>
                <w:szCs w:val="20"/>
              </w:rPr>
              <w:t xml:space="preserve"> prevede </w:t>
            </w:r>
            <w:r w:rsidRPr="00427BC3">
              <w:rPr>
                <w:rFonts w:asciiTheme="majorBidi" w:eastAsia="Times New Roman" w:hAnsiTheme="majorBidi" w:cstheme="majorBidi"/>
                <w:b/>
                <w:sz w:val="20"/>
                <w:szCs w:val="20"/>
              </w:rPr>
              <w:t>la realizzazione di attività di animazione e ludiche per gli studenti a carattere scientifico</w:t>
            </w:r>
            <w:r w:rsidRPr="00427BC3">
              <w:rPr>
                <w:rFonts w:asciiTheme="majorBidi" w:eastAsia="Times New Roman" w:hAnsiTheme="majorBidi" w:cstheme="majorBidi"/>
                <w:sz w:val="20"/>
                <w:szCs w:val="20"/>
              </w:rPr>
              <w:t xml:space="preserve">. </w:t>
            </w:r>
          </w:p>
          <w:p w14:paraId="473B5A0A" w14:textId="7511C25D"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Tali attività si svolgono tutto l’anno nello Science Centre, uno spazio di Città della Scienza e consistono prevalentemente nella progettazione e realizzazione di dimostrazioni pratiche </w:t>
            </w:r>
            <w:r w:rsidR="00C20DD7" w:rsidRPr="00427BC3">
              <w:rPr>
                <w:rFonts w:asciiTheme="majorBidi" w:eastAsia="Times New Roman" w:hAnsiTheme="majorBidi" w:cstheme="majorBidi"/>
                <w:sz w:val="20"/>
                <w:szCs w:val="20"/>
              </w:rPr>
              <w:t xml:space="preserve">per illustrare </w:t>
            </w:r>
            <w:r w:rsidRPr="00427BC3">
              <w:rPr>
                <w:rFonts w:asciiTheme="majorBidi" w:eastAsia="Times New Roman" w:hAnsiTheme="majorBidi" w:cstheme="majorBidi"/>
                <w:sz w:val="20"/>
                <w:szCs w:val="20"/>
              </w:rPr>
              <w:t>a</w:t>
            </w:r>
            <w:r w:rsidR="00C20DD7" w:rsidRPr="00427BC3">
              <w:rPr>
                <w:rFonts w:asciiTheme="majorBidi" w:eastAsia="Times New Roman" w:hAnsiTheme="majorBidi" w:cstheme="majorBidi"/>
                <w:sz w:val="20"/>
                <w:szCs w:val="20"/>
              </w:rPr>
              <w:t xml:space="preserve">gli studenti </w:t>
            </w:r>
            <w:r w:rsidRPr="00427BC3">
              <w:rPr>
                <w:rFonts w:asciiTheme="majorBidi" w:eastAsia="Times New Roman" w:hAnsiTheme="majorBidi" w:cstheme="majorBidi"/>
                <w:sz w:val="20"/>
                <w:szCs w:val="20"/>
              </w:rPr>
              <w:t>alcuni fenomeni a carattere scientifico, artistico</w:t>
            </w:r>
            <w:r w:rsidR="00ED5DD3" w:rsidRPr="00427BC3">
              <w:rPr>
                <w:rFonts w:asciiTheme="majorBidi" w:eastAsia="Times New Roman" w:hAnsiTheme="majorBidi" w:cstheme="majorBidi"/>
                <w:sz w:val="20"/>
                <w:szCs w:val="20"/>
              </w:rPr>
              <w:t xml:space="preserve"> e </w:t>
            </w:r>
            <w:r w:rsidR="00C20DD7" w:rsidRPr="00427BC3">
              <w:rPr>
                <w:rFonts w:asciiTheme="majorBidi" w:eastAsia="Times New Roman" w:hAnsiTheme="majorBidi" w:cstheme="majorBidi"/>
                <w:sz w:val="20"/>
                <w:szCs w:val="20"/>
              </w:rPr>
              <w:t xml:space="preserve">di altra natura. </w:t>
            </w:r>
            <w:r w:rsidRPr="00427BC3">
              <w:rPr>
                <w:rFonts w:asciiTheme="majorBidi" w:eastAsia="Times New Roman" w:hAnsiTheme="majorBidi" w:cstheme="majorBidi"/>
                <w:sz w:val="20"/>
                <w:szCs w:val="20"/>
              </w:rPr>
              <w:t>Il format si basa sull’esperienza consolidata da Città della Scienza nel corso degli anni, ma anche di molti musei scientifici a livello globale.</w:t>
            </w:r>
          </w:p>
          <w:p w14:paraId="4AFA0720" w14:textId="421AAEE6"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Ogni modulo vede impegnati almeno 2 volontari, con gruppi della dimensione-tipo di una classe (20-25 persone), per una durata media di 60-75 minuti, oltre al tempo di preparazione e follow-up</w:t>
            </w:r>
            <w:r w:rsidR="0012641A" w:rsidRPr="00427BC3">
              <w:rPr>
                <w:rFonts w:asciiTheme="majorBidi" w:eastAsia="Times New Roman" w:hAnsiTheme="majorBidi" w:cstheme="majorBidi"/>
                <w:sz w:val="20"/>
                <w:szCs w:val="20"/>
              </w:rPr>
              <w:t>.</w:t>
            </w:r>
          </w:p>
          <w:p w14:paraId="74F03A20"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3EF2E638"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1.1.1 - Preparazione</w:t>
            </w:r>
          </w:p>
          <w:p w14:paraId="74476FF3" w14:textId="5785AFB1"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Nel primo mese il Responsabile Science Centre coordinerà la preparazione delle attività con l’allestimento degli spazi preparatori, definizione del “setting”, scelta dei materiali e degli strumenti. Si procederà a contattare direttamente le scuole con l’invio di materiali informativi</w:t>
            </w:r>
            <w:r w:rsidR="00ED5DD3" w:rsidRPr="00427BC3">
              <w:rPr>
                <w:rFonts w:asciiTheme="majorBidi" w:eastAsia="Times New Roman" w:hAnsiTheme="majorBidi" w:cstheme="majorBidi"/>
                <w:sz w:val="20"/>
                <w:szCs w:val="20"/>
              </w:rPr>
              <w:t xml:space="preserve"> e calendarizzando tutte le attività.</w:t>
            </w:r>
          </w:p>
          <w:p w14:paraId="50263B78" w14:textId="77777777" w:rsidR="00ED5DD3" w:rsidRPr="00427BC3" w:rsidRDefault="00ED5DD3" w:rsidP="00C3426A">
            <w:pPr>
              <w:tabs>
                <w:tab w:val="left" w:pos="834"/>
              </w:tabs>
              <w:jc w:val="both"/>
              <w:rPr>
                <w:rFonts w:asciiTheme="majorBidi" w:eastAsia="Times New Roman" w:hAnsiTheme="majorBidi" w:cstheme="majorBidi"/>
                <w:sz w:val="20"/>
                <w:szCs w:val="20"/>
              </w:rPr>
            </w:pPr>
          </w:p>
          <w:p w14:paraId="739EB157"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1.1.2 - Svolgimento e promozione delle attività </w:t>
            </w:r>
          </w:p>
          <w:p w14:paraId="2A063E62" w14:textId="5130052B"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Dal secondo fino all’ultimo mese si svolgeranno le attività coordinate dai vari referenti di Città della Scienza. Lo scopo dell’attività è favorire il miglioramento delle competenze ed il rendimento scolastico attraverso attività di apprendimento, divertimento, incontro e dialogo costruttivo con la scienza e la tecnologia.  Saranno curate altresì in loco le attività di promozione, comunicazione ed eventuali relazioni con interlocutori esterni. </w:t>
            </w:r>
            <w:r w:rsidR="00ED5DD3" w:rsidRPr="00427BC3">
              <w:rPr>
                <w:rFonts w:asciiTheme="majorBidi" w:eastAsia="Times New Roman" w:hAnsiTheme="majorBidi" w:cstheme="majorBidi"/>
                <w:sz w:val="20"/>
                <w:szCs w:val="20"/>
              </w:rPr>
              <w:t>Le attività di promozione prevederanno in particolare pubblicazioni sul web e sui social, con campagne di storytelling e produzione di contenuti fotografici e audiovisivi.</w:t>
            </w:r>
          </w:p>
          <w:p w14:paraId="4C93FF1B"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64AE8FEA"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1.1.3 - Monitoraggio e disseminazione risultati</w:t>
            </w:r>
          </w:p>
          <w:p w14:paraId="74072554" w14:textId="77777777" w:rsidR="00A36F9D" w:rsidRPr="00427BC3" w:rsidRDefault="00A36F9D" w:rsidP="00A36F9D">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Dal sesto mese sarà attuato un monitoraggio degli esiti dell’attività con l’ausilio di questionari e sistemi di rilevazione. A ciò sarà complementare un’attività di diffusione pubblica dei risultati attraverso diversi canali. Saranno preparati e diffusi comunicati stampa e materiali di comunicazione ad hoc. Il tutto sarà accompagnato da una comunicazione sul web e sui social.</w:t>
            </w:r>
          </w:p>
          <w:p w14:paraId="5113FA83"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2E5103F6" w14:textId="77777777" w:rsidR="00C20DD7"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b/>
                <w:sz w:val="20"/>
                <w:szCs w:val="20"/>
              </w:rPr>
              <w:t>L’Azione 1.2</w:t>
            </w:r>
            <w:r w:rsidRPr="00427BC3">
              <w:rPr>
                <w:rFonts w:asciiTheme="majorBidi" w:eastAsia="Times New Roman" w:hAnsiTheme="majorBidi" w:cstheme="majorBidi"/>
                <w:sz w:val="20"/>
                <w:szCs w:val="20"/>
              </w:rPr>
              <w:t xml:space="preserve"> prevede </w:t>
            </w:r>
            <w:r w:rsidRPr="00427BC3">
              <w:rPr>
                <w:rFonts w:asciiTheme="majorBidi" w:eastAsia="Times New Roman" w:hAnsiTheme="majorBidi" w:cstheme="majorBidi"/>
                <w:b/>
                <w:sz w:val="20"/>
                <w:szCs w:val="20"/>
              </w:rPr>
              <w:t>la realizzazione di attività didattiche e laboratoriali per studenti con un taglio formativo.</w:t>
            </w:r>
            <w:r w:rsidRPr="00427BC3">
              <w:rPr>
                <w:rFonts w:asciiTheme="majorBidi" w:eastAsia="Times New Roman" w:hAnsiTheme="majorBidi" w:cstheme="majorBidi"/>
                <w:sz w:val="20"/>
                <w:szCs w:val="20"/>
              </w:rPr>
              <w:t xml:space="preserve"> </w:t>
            </w:r>
          </w:p>
          <w:p w14:paraId="067E4305" w14:textId="7CA703FD"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Tali attività</w:t>
            </w:r>
            <w:r w:rsidR="00C20DD7"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realizzate sempre presso lo Science Centre</w:t>
            </w:r>
            <w:r w:rsidR="00C20DD7"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consistono prevalentemente nella </w:t>
            </w:r>
            <w:r w:rsidR="00C20DD7" w:rsidRPr="00427BC3">
              <w:rPr>
                <w:rFonts w:asciiTheme="majorBidi" w:eastAsia="Times New Roman" w:hAnsiTheme="majorBidi" w:cstheme="majorBidi"/>
                <w:sz w:val="20"/>
                <w:szCs w:val="20"/>
              </w:rPr>
              <w:t xml:space="preserve">in </w:t>
            </w:r>
            <w:r w:rsidRPr="00427BC3">
              <w:rPr>
                <w:rFonts w:asciiTheme="majorBidi" w:eastAsia="Times New Roman" w:hAnsiTheme="majorBidi" w:cstheme="majorBidi"/>
                <w:sz w:val="20"/>
                <w:szCs w:val="20"/>
              </w:rPr>
              <w:t xml:space="preserve">momenti formativi </w:t>
            </w:r>
            <w:r w:rsidR="00C20DD7" w:rsidRPr="00427BC3">
              <w:rPr>
                <w:rFonts w:asciiTheme="majorBidi" w:eastAsia="Times New Roman" w:hAnsiTheme="majorBidi" w:cstheme="majorBidi"/>
                <w:sz w:val="20"/>
                <w:szCs w:val="20"/>
              </w:rPr>
              <w:t>anch’essi destinati alla platea studentesca.</w:t>
            </w:r>
          </w:p>
          <w:p w14:paraId="1938E905" w14:textId="739FB611" w:rsidR="0012641A" w:rsidRPr="00427BC3" w:rsidRDefault="0012641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Ogni attività didattica vede impegnati almeno 2 volontari, con gruppi della dimensione-tipo di una classe (20-25 persone), per una durata media di 60-75 minuti, oltre al tempo di preparazione e follow-up.</w:t>
            </w:r>
          </w:p>
          <w:p w14:paraId="34DDB89C" w14:textId="77777777"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L’attività sarà svolta in collaborazione con il Laboratorio per lo Studio dei Sistemi Naturali e Artificiali (NAC) del Dipartimento di Studi Umanistici dell’Università degli Studi di Napoli Federico II che fornirà una consulenza nella fase di preparazione e in quella di svolgimento.</w:t>
            </w:r>
          </w:p>
          <w:p w14:paraId="39000F71"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525D2290"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1.2.1 - Preparazione</w:t>
            </w:r>
          </w:p>
          <w:p w14:paraId="5A03D736" w14:textId="376280F3" w:rsidR="00C3426A" w:rsidRPr="00427BC3" w:rsidRDefault="00ED5DD3" w:rsidP="00566DC7">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Nei primi due mesi si organizzeranno e pianificheranno le</w:t>
            </w:r>
            <w:r w:rsidR="00C3426A" w:rsidRPr="00427BC3">
              <w:rPr>
                <w:rFonts w:asciiTheme="majorBidi" w:eastAsia="Times New Roman" w:hAnsiTheme="majorBidi" w:cstheme="majorBidi"/>
                <w:sz w:val="20"/>
                <w:szCs w:val="20"/>
              </w:rPr>
              <w:t xml:space="preserve"> modalità di svolgimento dell’attività didattica</w:t>
            </w:r>
            <w:r w:rsidR="00566DC7" w:rsidRPr="00427BC3">
              <w:rPr>
                <w:rFonts w:asciiTheme="majorBidi" w:eastAsia="Times New Roman" w:hAnsiTheme="majorBidi" w:cstheme="majorBidi"/>
                <w:sz w:val="20"/>
                <w:szCs w:val="20"/>
              </w:rPr>
              <w:t xml:space="preserve">. Si definiranno degli obiettivi formativi e delle competenze attese per le fasce scolastiche coinvolte, si strutturerà </w:t>
            </w:r>
            <w:r w:rsidR="00566DC7" w:rsidRPr="00427BC3">
              <w:rPr>
                <w:rFonts w:asciiTheme="majorBidi" w:eastAsia="Times New Roman" w:hAnsiTheme="majorBidi" w:cstheme="majorBidi"/>
                <w:sz w:val="20"/>
                <w:szCs w:val="20"/>
              </w:rPr>
              <w:lastRenderedPageBreak/>
              <w:t>l’approccio metodologico (laboratoriale, esperienziale, scientifico-divulgativo, interattivo), per poi costruire le unità didattiche e degli eventuali moduli tematici. Infine</w:t>
            </w:r>
            <w:r w:rsidR="00427BC3">
              <w:rPr>
                <w:rFonts w:asciiTheme="majorBidi" w:eastAsia="Times New Roman" w:hAnsiTheme="majorBidi" w:cstheme="majorBidi"/>
                <w:sz w:val="20"/>
                <w:szCs w:val="20"/>
              </w:rPr>
              <w:t>,</w:t>
            </w:r>
            <w:r w:rsidR="00566DC7" w:rsidRPr="00427BC3">
              <w:rPr>
                <w:rFonts w:asciiTheme="majorBidi" w:eastAsia="Times New Roman" w:hAnsiTheme="majorBidi" w:cstheme="majorBidi"/>
                <w:sz w:val="20"/>
                <w:szCs w:val="20"/>
              </w:rPr>
              <w:t xml:space="preserve"> ci sarà una mappatura delle attività in funzione dell’età dei destinatari (es. diversificazione tra primaria e secondaria</w:t>
            </w:r>
            <w:r w:rsidR="00C20DD7" w:rsidRPr="00427BC3">
              <w:rPr>
                <w:rFonts w:asciiTheme="majorBidi" w:eastAsia="Times New Roman" w:hAnsiTheme="majorBidi" w:cstheme="majorBidi"/>
                <w:sz w:val="20"/>
                <w:szCs w:val="20"/>
              </w:rPr>
              <w:t>)</w:t>
            </w:r>
            <w:r w:rsidR="00566DC7" w:rsidRPr="00427BC3">
              <w:rPr>
                <w:rFonts w:asciiTheme="majorBidi" w:eastAsia="Times New Roman" w:hAnsiTheme="majorBidi" w:cstheme="majorBidi"/>
                <w:sz w:val="20"/>
                <w:szCs w:val="20"/>
              </w:rPr>
              <w:t>, si cureranno tutti</w:t>
            </w:r>
            <w:r w:rsidR="00C3426A" w:rsidRPr="00427BC3">
              <w:rPr>
                <w:rFonts w:asciiTheme="majorBidi" w:eastAsia="Times New Roman" w:hAnsiTheme="majorBidi" w:cstheme="majorBidi"/>
                <w:sz w:val="20"/>
                <w:szCs w:val="20"/>
              </w:rPr>
              <w:t xml:space="preserve"> gli aspetti preparatori (supporti editoriali, fisici, preparazione delle aule)</w:t>
            </w:r>
            <w:r w:rsidR="00566DC7" w:rsidRPr="00427BC3">
              <w:rPr>
                <w:rFonts w:asciiTheme="majorBidi" w:eastAsia="Times New Roman" w:hAnsiTheme="majorBidi" w:cstheme="majorBidi"/>
                <w:sz w:val="20"/>
                <w:szCs w:val="20"/>
              </w:rPr>
              <w:t xml:space="preserve"> e</w:t>
            </w:r>
            <w:r w:rsidR="00C3426A" w:rsidRPr="00427BC3">
              <w:rPr>
                <w:rFonts w:asciiTheme="majorBidi" w:eastAsia="Times New Roman" w:hAnsiTheme="majorBidi" w:cstheme="majorBidi"/>
                <w:sz w:val="20"/>
                <w:szCs w:val="20"/>
              </w:rPr>
              <w:t xml:space="preserve"> </w:t>
            </w:r>
            <w:r w:rsidR="00566DC7" w:rsidRPr="00427BC3">
              <w:rPr>
                <w:rFonts w:asciiTheme="majorBidi" w:eastAsia="Times New Roman" w:hAnsiTheme="majorBidi" w:cstheme="majorBidi"/>
                <w:sz w:val="20"/>
                <w:szCs w:val="20"/>
              </w:rPr>
              <w:t>s</w:t>
            </w:r>
            <w:r w:rsidR="00C3426A" w:rsidRPr="00427BC3">
              <w:rPr>
                <w:rFonts w:asciiTheme="majorBidi" w:eastAsia="Times New Roman" w:hAnsiTheme="majorBidi" w:cstheme="majorBidi"/>
                <w:sz w:val="20"/>
                <w:szCs w:val="20"/>
              </w:rPr>
              <w:t>i procederà a contattare direttamente le scuole con l’invio di materiali informativi</w:t>
            </w:r>
            <w:r w:rsidR="00566DC7" w:rsidRPr="00427BC3">
              <w:rPr>
                <w:rFonts w:asciiTheme="majorBidi" w:eastAsia="Times New Roman" w:hAnsiTheme="majorBidi" w:cstheme="majorBidi"/>
                <w:sz w:val="20"/>
                <w:szCs w:val="20"/>
              </w:rPr>
              <w:t xml:space="preserve"> per poter elaborare un calendario.</w:t>
            </w:r>
          </w:p>
          <w:p w14:paraId="606417D8"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7AF3A284"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1.2.2 - Svolgimento e promozione delle attività </w:t>
            </w:r>
          </w:p>
          <w:p w14:paraId="6FAE951E" w14:textId="5B6A1995"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Dal secondo mese e fino alla fine del progetto </w:t>
            </w:r>
            <w:r w:rsidR="00566DC7" w:rsidRPr="00427BC3">
              <w:rPr>
                <w:rFonts w:asciiTheme="majorBidi" w:eastAsia="Times New Roman" w:hAnsiTheme="majorBidi" w:cstheme="majorBidi"/>
                <w:sz w:val="20"/>
                <w:szCs w:val="20"/>
              </w:rPr>
              <w:t>si realizzeranno le</w:t>
            </w:r>
            <w:r w:rsidRPr="00427BC3">
              <w:rPr>
                <w:rFonts w:asciiTheme="majorBidi" w:eastAsia="Times New Roman" w:hAnsiTheme="majorBidi" w:cstheme="majorBidi"/>
                <w:sz w:val="20"/>
                <w:szCs w:val="20"/>
              </w:rPr>
              <w:t xml:space="preserve"> attività</w:t>
            </w:r>
            <w:r w:rsidR="00566DC7" w:rsidRPr="00427BC3">
              <w:rPr>
                <w:rFonts w:asciiTheme="majorBidi" w:eastAsia="Times New Roman" w:hAnsiTheme="majorBidi" w:cstheme="majorBidi"/>
                <w:sz w:val="20"/>
                <w:szCs w:val="20"/>
              </w:rPr>
              <w:t xml:space="preserve"> laboratoriali</w:t>
            </w:r>
            <w:r w:rsidRPr="00427BC3">
              <w:rPr>
                <w:rFonts w:asciiTheme="majorBidi" w:eastAsia="Times New Roman" w:hAnsiTheme="majorBidi" w:cstheme="majorBidi"/>
                <w:sz w:val="20"/>
                <w:szCs w:val="20"/>
              </w:rPr>
              <w:t xml:space="preserve"> rivolte a</w:t>
            </w:r>
            <w:r w:rsidR="00566DC7" w:rsidRPr="00427BC3">
              <w:rPr>
                <w:rFonts w:asciiTheme="majorBidi" w:eastAsia="Times New Roman" w:hAnsiTheme="majorBidi" w:cstheme="majorBidi"/>
                <w:sz w:val="20"/>
                <w:szCs w:val="20"/>
              </w:rPr>
              <w:t xml:space="preserve">gli studenti </w:t>
            </w:r>
            <w:r w:rsidRPr="00427BC3">
              <w:rPr>
                <w:rFonts w:asciiTheme="majorBidi" w:eastAsia="Times New Roman" w:hAnsiTheme="majorBidi" w:cstheme="majorBidi"/>
                <w:sz w:val="20"/>
                <w:szCs w:val="20"/>
              </w:rPr>
              <w:t xml:space="preserve">target del progetto. </w:t>
            </w:r>
          </w:p>
          <w:p w14:paraId="179B80C9" w14:textId="77777777"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Tra i laboratori che si realizzeranno citiamo:</w:t>
            </w:r>
          </w:p>
          <w:p w14:paraId="43A84D40" w14:textId="5732103B" w:rsidR="00C3426A" w:rsidRPr="00427BC3" w:rsidRDefault="00C3426A" w:rsidP="00C3426A">
            <w:pPr>
              <w:widowControl w:val="0"/>
              <w:numPr>
                <w:ilvl w:val="0"/>
                <w:numId w:val="48"/>
              </w:num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Lab Coding e Robotica - L’obiettivo dell’attivit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è quello di introdurre gli studenti al concetto di algoritmo attraverso l’utilizzo di un programma che deve consentire ad un robot di svolgere azioni determinate. Gli studenti possono così sperimentare il funzionamento di un robot.</w:t>
            </w:r>
          </w:p>
          <w:p w14:paraId="2AA86CDD" w14:textId="43C8D5E9" w:rsidR="00C3426A" w:rsidRPr="00427BC3" w:rsidRDefault="00C3426A" w:rsidP="00C3426A">
            <w:pPr>
              <w:widowControl w:val="0"/>
              <w:numPr>
                <w:ilvl w:val="0"/>
                <w:numId w:val="48"/>
              </w:num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Lab Biologia sull’evoluzione dell’uomo - L’attivit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si divide in tre parti: nella prima gli studenti confronteranno calchi di crani di scimmie antropomorfe, australopiteci e diverse specie di Homo per delineare le differenze principali e identificare i caratteri primitivi da quelli più evoluti. Successivamente, dopo aver familiarizzato con i record fossili, dovranno localizzare gli stessi su una cartina del mondo e valutare l’origine e le eventuali migrazioni che la specie ha intrapreso. L’ultima parte dell’attivit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si avvale di dispositivi digitali per permettere agli studenti di fissare le nozioni apprese: con i tablet i ragazzi potranno scattarsi foto e trasformare il loro volto in un uomo (o donna) di Neanderthal o di un altro ominide, grazie ad una applicazione gratuita.</w:t>
            </w:r>
          </w:p>
          <w:p w14:paraId="1A65213F" w14:textId="1E9C921B" w:rsidR="00C3426A" w:rsidRPr="00427BC3" w:rsidRDefault="00C3426A" w:rsidP="00C3426A">
            <w:pPr>
              <w:widowControl w:val="0"/>
              <w:numPr>
                <w:ilvl w:val="0"/>
                <w:numId w:val="48"/>
              </w:num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Lab di Alimentazione e salute - Attraverso una discussione sul Modello Alimentare Mediterraneo gli studenti apprendono le principali regole per una alimentazione sana e corretta non solo dal punto di vista qualitativo, ma anche quantitativo programmando il regime alimentare di una “propria giornata tipo” e valutandone la validità. In seguito, gli alunni, divisi in gruppo, vanno alla ricerca dei principali nutrienti presenti in modo prevalente in vari alimenti e sperimentano, attraverso reazioni chimiche, come alcuni principi nutritivi siano presenti in quantit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diverse nel cibo. Il percorso si conclude con una breve riflessione sui rischi legati ad una cattiva alimentazione quali: obesit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diabete, malattie cardiovascolari.</w:t>
            </w:r>
          </w:p>
          <w:p w14:paraId="34B921E3" w14:textId="58124F73" w:rsidR="00C3426A" w:rsidRPr="00427BC3" w:rsidRDefault="00C3426A" w:rsidP="00C3426A">
            <w:pPr>
              <w:widowControl w:val="0"/>
              <w:numPr>
                <w:ilvl w:val="0"/>
                <w:numId w:val="48"/>
              </w:num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Lab Stampante 3d - Obiettivo dell’attivit</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è far conoscere ai bambini l’uso delle stampanti 3D per prepararli all’ennesima rivoluzione tecnologica che cambier</w:t>
            </w:r>
            <w:r w:rsidR="00427BC3">
              <w:rPr>
                <w:rFonts w:asciiTheme="majorBidi" w:eastAsia="Times New Roman" w:hAnsiTheme="majorBidi" w:cstheme="majorBidi"/>
                <w:sz w:val="20"/>
                <w:szCs w:val="20"/>
              </w:rPr>
              <w:t>à</w:t>
            </w:r>
            <w:r w:rsidRPr="00427BC3">
              <w:rPr>
                <w:rFonts w:asciiTheme="majorBidi" w:eastAsia="Times New Roman" w:hAnsiTheme="majorBidi" w:cstheme="majorBidi"/>
                <w:sz w:val="20"/>
                <w:szCs w:val="20"/>
              </w:rPr>
              <w:t xml:space="preserve"> le nostre abitudini. Con l’aiuto di esperti maker, i bambini scoprono come da un disegno realizzato con un tablet e da loro creato, attraverso l’uso di un'applicazione molto intuitiva, sia possibile arrivare alla realizzazione vera e propria di un oggetto tridimensionale, stampato e prodotto in 3D davanti ai loro occhi</w:t>
            </w:r>
          </w:p>
          <w:p w14:paraId="10645554" w14:textId="742A3614" w:rsidR="00A36F9D" w:rsidRPr="00427BC3" w:rsidRDefault="00A36F9D" w:rsidP="00A36F9D">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Saranno curate altresì le attività di promozione, comunicazione ed eventuali relazioni con interlocutori esterni. Le attività di promozione prevedranno in particolare pubblicazioni sul web e sui social, con campagne di storytelling e produzione di contenuti fotografici e audiovisivi.</w:t>
            </w:r>
          </w:p>
          <w:p w14:paraId="3D55DD8D"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22214D21"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1.2.3 - Monitoraggio e disseminazione risultati</w:t>
            </w:r>
          </w:p>
          <w:p w14:paraId="7298BBD5" w14:textId="3BBD9B9A" w:rsidR="00C3426A" w:rsidRPr="00427BC3" w:rsidRDefault="00A36F9D"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Dal sesto mese sarà attuato un monitoraggio degli esiti dell’attività con l’ausilio di questionari e sistemi di rilevazione. A ciò sarà complementare un’attività di diffusione pubblica dei risultati attraverso diversi canali. Saranno preparati e diffusi comunicati stampa e materiali di comunicazione ad hoc. Il tutto sarà accompagnato da una comunicazione sul web e sui social.</w:t>
            </w:r>
          </w:p>
          <w:p w14:paraId="6641F898"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2D639B52" w14:textId="614A5B8C" w:rsidR="00C20DD7"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b/>
                <w:sz w:val="20"/>
                <w:szCs w:val="20"/>
              </w:rPr>
              <w:t xml:space="preserve">L’Azione 1.3 </w:t>
            </w:r>
            <w:r w:rsidRPr="00427BC3">
              <w:rPr>
                <w:rFonts w:asciiTheme="majorBidi" w:eastAsia="Times New Roman" w:hAnsiTheme="majorBidi" w:cstheme="majorBidi"/>
                <w:sz w:val="20"/>
                <w:szCs w:val="20"/>
              </w:rPr>
              <w:t>prevede</w:t>
            </w:r>
            <w:r w:rsidRPr="00427BC3">
              <w:rPr>
                <w:rFonts w:asciiTheme="majorBidi" w:eastAsia="Times New Roman" w:hAnsiTheme="majorBidi" w:cstheme="majorBidi"/>
                <w:b/>
                <w:sz w:val="20"/>
                <w:szCs w:val="20"/>
              </w:rPr>
              <w:t xml:space="preserve"> la realizzazione dell’iniziativa </w:t>
            </w:r>
            <w:r w:rsidR="001E6F2D" w:rsidRPr="00427BC3">
              <w:rPr>
                <w:rFonts w:asciiTheme="majorBidi" w:eastAsia="Times New Roman" w:hAnsiTheme="majorBidi" w:cstheme="majorBidi"/>
                <w:b/>
                <w:sz w:val="20"/>
                <w:szCs w:val="20"/>
              </w:rPr>
              <w:t>“</w:t>
            </w:r>
            <w:r w:rsidRPr="00427BC3">
              <w:rPr>
                <w:rFonts w:asciiTheme="majorBidi" w:eastAsia="Times New Roman" w:hAnsiTheme="majorBidi" w:cstheme="majorBidi"/>
                <w:b/>
                <w:sz w:val="20"/>
                <w:szCs w:val="20"/>
              </w:rPr>
              <w:t>3 Giorni per la scuola</w:t>
            </w:r>
            <w:r w:rsidR="001E6F2D" w:rsidRPr="00427BC3">
              <w:rPr>
                <w:rFonts w:asciiTheme="majorBidi" w:eastAsia="Times New Roman" w:hAnsiTheme="majorBidi" w:cstheme="majorBidi"/>
                <w:b/>
                <w:sz w:val="20"/>
                <w:szCs w:val="20"/>
              </w:rPr>
              <w:t>”</w:t>
            </w:r>
            <w:r w:rsidRPr="00427BC3">
              <w:rPr>
                <w:rFonts w:asciiTheme="majorBidi" w:eastAsia="Times New Roman" w:hAnsiTheme="majorBidi" w:cstheme="majorBidi"/>
                <w:sz w:val="20"/>
                <w:szCs w:val="20"/>
              </w:rPr>
              <w:t xml:space="preserve"> </w:t>
            </w:r>
          </w:p>
          <w:p w14:paraId="0BEADB27" w14:textId="1C2F3EBC"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L’evento organizzato da Città della Scienza è una convention nazionale dedicata alle nuove tecnologie per l’educazione e la didattica,</w:t>
            </w:r>
            <w:r w:rsidR="00C20DD7" w:rsidRPr="00427BC3">
              <w:rPr>
                <w:rFonts w:asciiTheme="majorBidi" w:eastAsia="Times New Roman" w:hAnsiTheme="majorBidi" w:cstheme="majorBidi"/>
                <w:sz w:val="20"/>
                <w:szCs w:val="20"/>
              </w:rPr>
              <w:t xml:space="preserve"> che vede come target prioritario quello studentesco. Si tratta di un'occasione unica per docenti, studenti, dirigenti scolastici, istituzioni, realtà associative e aziende del settore di confrontarsi, condividere esperienze, idee e progetti legati alla didattica, all'innovazione e alla sperimentazione</w:t>
            </w:r>
            <w:r w:rsidR="008A767A" w:rsidRPr="00427BC3">
              <w:rPr>
                <w:rFonts w:asciiTheme="majorBidi" w:eastAsia="Times New Roman" w:hAnsiTheme="majorBidi" w:cstheme="majorBidi"/>
                <w:sz w:val="20"/>
                <w:szCs w:val="20"/>
              </w:rPr>
              <w:t>. L’evento è</w:t>
            </w:r>
            <w:r w:rsidRPr="00427BC3">
              <w:rPr>
                <w:rFonts w:asciiTheme="majorBidi" w:eastAsia="Times New Roman" w:hAnsiTheme="majorBidi" w:cstheme="majorBidi"/>
                <w:sz w:val="20"/>
                <w:szCs w:val="20"/>
              </w:rPr>
              <w:t xml:space="preserve"> promosso insieme ai Ministeri dell’Istruzione e dell’Università e della Ricerca, dall’Assessorato all’Istruzione, alla Politiche Giovanile e alle Politiche Sociali della Regione Campania, in collaborazione con la Direzione dell’Ufficio Scolastico Regionale per la Campania</w:t>
            </w:r>
          </w:p>
          <w:p w14:paraId="4BE62B47" w14:textId="310F7059"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Si svolge ogni anno ad ottobre nelle aree dello Spazio Congressi e dello Science Centre di Città della Scienza, l’organizzazione dura tutto l’anno.</w:t>
            </w:r>
          </w:p>
          <w:p w14:paraId="31A44D4A" w14:textId="019A796E" w:rsidR="008A767A" w:rsidRPr="00427BC3" w:rsidRDefault="008A767A" w:rsidP="008A767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Le attività saranno realizzate con </w:t>
            </w:r>
            <w:r w:rsidRPr="00427BC3">
              <w:rPr>
                <w:rFonts w:asciiTheme="majorBidi" w:eastAsia="Times New Roman" w:hAnsiTheme="majorBidi" w:cstheme="majorBidi"/>
                <w:color w:val="000000"/>
                <w:sz w:val="20"/>
                <w:szCs w:val="20"/>
              </w:rPr>
              <w:t>la collaborazione del partner Arte Solidale che fornirà supporto tecnico per la documentazione audiovisiva e fotografica.</w:t>
            </w:r>
          </w:p>
          <w:p w14:paraId="2D87AC66" w14:textId="77777777" w:rsidR="00450355" w:rsidRPr="00427BC3" w:rsidRDefault="00450355" w:rsidP="00C3426A">
            <w:pPr>
              <w:tabs>
                <w:tab w:val="left" w:pos="834"/>
              </w:tabs>
              <w:jc w:val="both"/>
              <w:rPr>
                <w:rFonts w:asciiTheme="majorBidi" w:eastAsia="Times New Roman" w:hAnsiTheme="majorBidi" w:cstheme="majorBidi"/>
                <w:sz w:val="20"/>
                <w:szCs w:val="20"/>
              </w:rPr>
            </w:pPr>
          </w:p>
          <w:p w14:paraId="153426F6" w14:textId="69490BEB" w:rsidR="00450355" w:rsidRPr="00427BC3" w:rsidRDefault="00C3426A" w:rsidP="00450355">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1.3.1 </w:t>
            </w:r>
            <w:r w:rsidR="00450355" w:rsidRPr="00427BC3">
              <w:rPr>
                <w:rFonts w:asciiTheme="majorBidi" w:eastAsia="Times New Roman" w:hAnsiTheme="majorBidi" w:cstheme="majorBidi"/>
                <w:i/>
                <w:sz w:val="20"/>
                <w:szCs w:val="20"/>
              </w:rPr>
              <w:t xml:space="preserve">– </w:t>
            </w:r>
            <w:r w:rsidR="00C953EA" w:rsidRPr="00427BC3">
              <w:rPr>
                <w:rFonts w:asciiTheme="majorBidi" w:eastAsia="Times New Roman" w:hAnsiTheme="majorBidi" w:cstheme="majorBidi"/>
                <w:i/>
                <w:sz w:val="20"/>
                <w:szCs w:val="20"/>
              </w:rPr>
              <w:t>Ideazione e pianificazione</w:t>
            </w:r>
          </w:p>
          <w:p w14:paraId="382271E5" w14:textId="24CBE11D" w:rsidR="00C953EA" w:rsidRPr="00427BC3" w:rsidRDefault="00C953EA"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Nei primi 6 mesi</w:t>
            </w:r>
            <w:r w:rsidR="00450355"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si lavorerà sulla costruzione dell’evento cominciando a pianificare le attività attraverso le riunioni con tutti i soggetti coinvolti, la scelta dei temi da affrontare e degli obiettivi da raggiungere, la redazione di un programma ipotetico e la definizione dei format espositi. A queste attività seguiranno, di pari passo, i contatti con le scuole da coinvolgere</w:t>
            </w:r>
            <w:r w:rsidR="008A767A"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con la diffusione della call riservata a loro per i “Picnic della scienza” </w:t>
            </w:r>
            <w:r w:rsidR="008A767A"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ovvero la </w:t>
            </w:r>
            <w:r w:rsidRPr="00427BC3">
              <w:rPr>
                <w:rFonts w:asciiTheme="majorBidi" w:eastAsia="Times New Roman" w:hAnsiTheme="majorBidi" w:cstheme="majorBidi"/>
                <w:sz w:val="20"/>
                <w:szCs w:val="20"/>
              </w:rPr>
              <w:lastRenderedPageBreak/>
              <w:t>presentazione di loro lavori durante l’evento finale</w:t>
            </w:r>
            <w:r w:rsidR="008A767A" w:rsidRPr="00427BC3">
              <w:rPr>
                <w:rFonts w:asciiTheme="majorBidi" w:eastAsia="Times New Roman" w:hAnsiTheme="majorBidi" w:cstheme="majorBidi"/>
                <w:sz w:val="20"/>
                <w:szCs w:val="20"/>
              </w:rPr>
              <w:t>), e anche la sollecitazione di enti di varia natura, a partire dal terzo settore fino a imprese impegnate in ambito scientifico</w:t>
            </w:r>
            <w:r w:rsidRPr="00427BC3">
              <w:rPr>
                <w:rFonts w:asciiTheme="majorBidi" w:eastAsia="Times New Roman" w:hAnsiTheme="majorBidi" w:cstheme="majorBidi"/>
                <w:sz w:val="20"/>
                <w:szCs w:val="20"/>
              </w:rPr>
              <w:t>. Saranno poi realizzate attività di promozione sul web e sui social per cominciare a lanciare l’evento.</w:t>
            </w:r>
          </w:p>
          <w:p w14:paraId="56692355" w14:textId="0E1F3528" w:rsidR="00450355" w:rsidRPr="00427BC3" w:rsidRDefault="00C953EA"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 </w:t>
            </w:r>
          </w:p>
          <w:p w14:paraId="1A7D4B9F" w14:textId="3BBE6AFB" w:rsidR="00450355" w:rsidRPr="00427BC3" w:rsidRDefault="00450355" w:rsidP="00450355">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w:t>
            </w:r>
            <w:r w:rsidR="00C953EA" w:rsidRPr="00427BC3">
              <w:rPr>
                <w:rFonts w:asciiTheme="majorBidi" w:eastAsia="Times New Roman" w:hAnsiTheme="majorBidi" w:cstheme="majorBidi"/>
                <w:i/>
                <w:sz w:val="20"/>
                <w:szCs w:val="20"/>
              </w:rPr>
              <w:t>3</w:t>
            </w:r>
            <w:r w:rsidRPr="00427BC3">
              <w:rPr>
                <w:rFonts w:asciiTheme="majorBidi" w:eastAsia="Times New Roman" w:hAnsiTheme="majorBidi" w:cstheme="majorBidi"/>
                <w:i/>
                <w:sz w:val="20"/>
                <w:szCs w:val="20"/>
              </w:rPr>
              <w:t xml:space="preserve">.2 </w:t>
            </w:r>
            <w:r w:rsidR="00C953EA" w:rsidRPr="00427BC3">
              <w:rPr>
                <w:rFonts w:asciiTheme="majorBidi" w:eastAsia="Times New Roman" w:hAnsiTheme="majorBidi" w:cstheme="majorBidi"/>
                <w:i/>
                <w:sz w:val="20"/>
                <w:szCs w:val="20"/>
              </w:rPr>
              <w:t>–</w:t>
            </w:r>
            <w:r w:rsidRPr="00427BC3">
              <w:rPr>
                <w:rFonts w:asciiTheme="majorBidi" w:eastAsia="Times New Roman" w:hAnsiTheme="majorBidi" w:cstheme="majorBidi"/>
                <w:i/>
                <w:sz w:val="20"/>
                <w:szCs w:val="20"/>
              </w:rPr>
              <w:t xml:space="preserve"> </w:t>
            </w:r>
            <w:r w:rsidR="00C953EA" w:rsidRPr="00427BC3">
              <w:rPr>
                <w:rFonts w:asciiTheme="majorBidi" w:eastAsia="Times New Roman" w:hAnsiTheme="majorBidi" w:cstheme="majorBidi"/>
                <w:i/>
                <w:sz w:val="20"/>
                <w:szCs w:val="20"/>
              </w:rPr>
              <w:t>Preparazione e promozione dell’evento</w:t>
            </w:r>
          </w:p>
          <w:p w14:paraId="0B8CE640" w14:textId="6CCB6231" w:rsidR="000F37AD" w:rsidRPr="00427BC3" w:rsidRDefault="00450355" w:rsidP="00C953E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Dal </w:t>
            </w:r>
            <w:r w:rsidR="00C953EA" w:rsidRPr="00427BC3">
              <w:rPr>
                <w:rFonts w:asciiTheme="majorBidi" w:eastAsia="Times New Roman" w:hAnsiTheme="majorBidi" w:cstheme="majorBidi"/>
                <w:sz w:val="20"/>
                <w:szCs w:val="20"/>
              </w:rPr>
              <w:t xml:space="preserve">settimo al </w:t>
            </w:r>
            <w:r w:rsidR="000F37AD" w:rsidRPr="00427BC3">
              <w:rPr>
                <w:rFonts w:asciiTheme="majorBidi" w:eastAsia="Times New Roman" w:hAnsiTheme="majorBidi" w:cstheme="majorBidi"/>
                <w:sz w:val="20"/>
                <w:szCs w:val="20"/>
              </w:rPr>
              <w:t>nono</w:t>
            </w:r>
            <w:r w:rsidR="00C953EA" w:rsidRPr="00427BC3">
              <w:rPr>
                <w:rFonts w:asciiTheme="majorBidi" w:eastAsia="Times New Roman" w:hAnsiTheme="majorBidi" w:cstheme="majorBidi"/>
                <w:sz w:val="20"/>
                <w:szCs w:val="20"/>
              </w:rPr>
              <w:t xml:space="preserve"> mese il Responsabile Science Centre coordinerà la preparazione delle attività con l’allestimento degli spazi, la definizione del “setting”, la scelta </w:t>
            </w:r>
            <w:r w:rsidR="000F37AD" w:rsidRPr="00427BC3">
              <w:rPr>
                <w:rFonts w:asciiTheme="majorBidi" w:eastAsia="Times New Roman" w:hAnsiTheme="majorBidi" w:cstheme="majorBidi"/>
                <w:sz w:val="20"/>
                <w:szCs w:val="20"/>
              </w:rPr>
              <w:t xml:space="preserve">e il recupero </w:t>
            </w:r>
            <w:r w:rsidR="00C953EA" w:rsidRPr="00427BC3">
              <w:rPr>
                <w:rFonts w:asciiTheme="majorBidi" w:eastAsia="Times New Roman" w:hAnsiTheme="majorBidi" w:cstheme="majorBidi"/>
                <w:sz w:val="20"/>
                <w:szCs w:val="20"/>
              </w:rPr>
              <w:t>dei materiali e degli strumenti</w:t>
            </w:r>
            <w:r w:rsidR="000F37AD" w:rsidRPr="00427BC3">
              <w:rPr>
                <w:rFonts w:asciiTheme="majorBidi" w:eastAsia="Times New Roman" w:hAnsiTheme="majorBidi" w:cstheme="majorBidi"/>
                <w:sz w:val="20"/>
                <w:szCs w:val="20"/>
              </w:rPr>
              <w:t xml:space="preserve"> da adoperare (tra cui quelli di monitoraggio come questionari e schede), e ancora tutte le prove tecniche che saranno necessarie</w:t>
            </w:r>
            <w:r w:rsidR="00C953EA" w:rsidRPr="00427BC3">
              <w:rPr>
                <w:rFonts w:asciiTheme="majorBidi" w:eastAsia="Times New Roman" w:hAnsiTheme="majorBidi" w:cstheme="majorBidi"/>
                <w:sz w:val="20"/>
                <w:szCs w:val="20"/>
              </w:rPr>
              <w:t>.</w:t>
            </w:r>
            <w:r w:rsidR="000F37AD" w:rsidRPr="00427BC3">
              <w:rPr>
                <w:rFonts w:asciiTheme="majorBidi" w:eastAsia="Times New Roman" w:hAnsiTheme="majorBidi" w:cstheme="majorBidi"/>
                <w:sz w:val="20"/>
                <w:szCs w:val="20"/>
              </w:rPr>
              <w:t xml:space="preserve"> </w:t>
            </w:r>
            <w:r w:rsidR="00152D46" w:rsidRPr="00427BC3">
              <w:rPr>
                <w:rFonts w:asciiTheme="majorBidi" w:eastAsia="Times New Roman" w:hAnsiTheme="majorBidi" w:cstheme="majorBidi"/>
                <w:sz w:val="20"/>
                <w:szCs w:val="20"/>
              </w:rPr>
              <w:t>S</w:t>
            </w:r>
            <w:r w:rsidR="000F37AD" w:rsidRPr="00427BC3">
              <w:rPr>
                <w:rFonts w:asciiTheme="majorBidi" w:eastAsia="Times New Roman" w:hAnsiTheme="majorBidi" w:cstheme="majorBidi"/>
                <w:sz w:val="20"/>
                <w:szCs w:val="20"/>
              </w:rPr>
              <w:t>i procederà</w:t>
            </w:r>
            <w:r w:rsidR="00152D46" w:rsidRPr="00427BC3">
              <w:rPr>
                <w:rFonts w:asciiTheme="majorBidi" w:eastAsia="Times New Roman" w:hAnsiTheme="majorBidi" w:cstheme="majorBidi"/>
                <w:sz w:val="20"/>
                <w:szCs w:val="20"/>
              </w:rPr>
              <w:t>, inoltre,</w:t>
            </w:r>
            <w:r w:rsidR="000F37AD" w:rsidRPr="00427BC3">
              <w:rPr>
                <w:rFonts w:asciiTheme="majorBidi" w:eastAsia="Times New Roman" w:hAnsiTheme="majorBidi" w:cstheme="majorBidi"/>
                <w:sz w:val="20"/>
                <w:szCs w:val="20"/>
              </w:rPr>
              <w:t xml:space="preserve"> ad organizzare l’accoglienza per le scuole partecipanti, predisponendo gli accrediti e verificando tutti gli aspetti logistici. </w:t>
            </w:r>
          </w:p>
          <w:p w14:paraId="4CDE5023" w14:textId="1511E1BC" w:rsidR="00C953EA" w:rsidRPr="00427BC3" w:rsidRDefault="000F37AD" w:rsidP="00C953E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Una volta chiuso il programma delle attività si elaboreranno tutti i materiali promozionali necessari (cartacei e digitali) che saranno inviati alle scuole partecipanti</w:t>
            </w:r>
            <w:r w:rsidR="008A767A" w:rsidRPr="00427BC3">
              <w:rPr>
                <w:rFonts w:asciiTheme="majorBidi" w:eastAsia="Times New Roman" w:hAnsiTheme="majorBidi" w:cstheme="majorBidi"/>
                <w:sz w:val="20"/>
                <w:szCs w:val="20"/>
              </w:rPr>
              <w:t xml:space="preserve"> e agli altri coinvolti</w:t>
            </w:r>
            <w:r w:rsidR="00A64021"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mentre</w:t>
            </w:r>
            <w:r w:rsidR="00A64021" w:rsidRPr="00427BC3">
              <w:rPr>
                <w:rFonts w:asciiTheme="majorBidi" w:eastAsia="Times New Roman" w:hAnsiTheme="majorBidi" w:cstheme="majorBidi"/>
                <w:sz w:val="20"/>
                <w:szCs w:val="20"/>
              </w:rPr>
              <w:t>,</w:t>
            </w:r>
            <w:r w:rsidR="00A36F9D"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contemporaneamente</w:t>
            </w:r>
            <w:r w:rsidR="00A64021"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si lancerà un’intensa attività di promozione pubblica con la redazione di comunicati stampa e le pubblicazioni sul web e sui social. </w:t>
            </w:r>
          </w:p>
          <w:p w14:paraId="11A6BA85" w14:textId="77777777" w:rsidR="00450355" w:rsidRPr="00427BC3" w:rsidRDefault="00450355" w:rsidP="00450355">
            <w:pPr>
              <w:tabs>
                <w:tab w:val="left" w:pos="834"/>
              </w:tabs>
              <w:jc w:val="both"/>
              <w:rPr>
                <w:rFonts w:asciiTheme="majorBidi" w:eastAsia="Times New Roman" w:hAnsiTheme="majorBidi" w:cstheme="majorBidi"/>
                <w:sz w:val="20"/>
                <w:szCs w:val="20"/>
              </w:rPr>
            </w:pPr>
          </w:p>
          <w:p w14:paraId="444E3B96" w14:textId="5E1B5227" w:rsidR="00450355" w:rsidRPr="00427BC3" w:rsidRDefault="00450355" w:rsidP="00450355">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1</w:t>
            </w:r>
            <w:r w:rsidR="00C953EA" w:rsidRPr="00427BC3">
              <w:rPr>
                <w:rFonts w:asciiTheme="majorBidi" w:eastAsia="Times New Roman" w:hAnsiTheme="majorBidi" w:cstheme="majorBidi"/>
                <w:i/>
                <w:sz w:val="20"/>
                <w:szCs w:val="20"/>
              </w:rPr>
              <w:t>.3</w:t>
            </w:r>
            <w:r w:rsidRPr="00427BC3">
              <w:rPr>
                <w:rFonts w:asciiTheme="majorBidi" w:eastAsia="Times New Roman" w:hAnsiTheme="majorBidi" w:cstheme="majorBidi"/>
                <w:i/>
                <w:sz w:val="20"/>
                <w:szCs w:val="20"/>
              </w:rPr>
              <w:t>.3 -</w:t>
            </w:r>
            <w:r w:rsidR="00C953EA" w:rsidRPr="00427BC3">
              <w:rPr>
                <w:rFonts w:asciiTheme="majorBidi" w:eastAsia="Times New Roman" w:hAnsiTheme="majorBidi" w:cstheme="majorBidi"/>
                <w:i/>
                <w:sz w:val="20"/>
                <w:szCs w:val="20"/>
              </w:rPr>
              <w:t xml:space="preserve"> Svolgimento “3 giorni per la scuola”,</w:t>
            </w:r>
            <w:r w:rsidRPr="00427BC3">
              <w:rPr>
                <w:rFonts w:asciiTheme="majorBidi" w:eastAsia="Times New Roman" w:hAnsiTheme="majorBidi" w:cstheme="majorBidi"/>
                <w:i/>
                <w:sz w:val="20"/>
                <w:szCs w:val="20"/>
              </w:rPr>
              <w:t xml:space="preserve"> </w:t>
            </w:r>
          </w:p>
          <w:p w14:paraId="263DDA8A" w14:textId="19D22A75" w:rsidR="000F37AD" w:rsidRPr="00427BC3" w:rsidRDefault="000F37AD"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Nel decimo mese si svolgerà l’evento “3 giorni per la scuola” con l’accoglienza</w:t>
            </w:r>
            <w:r w:rsidR="00450355" w:rsidRPr="00427BC3">
              <w:rPr>
                <w:rFonts w:asciiTheme="majorBidi" w:eastAsia="Times New Roman" w:hAnsiTheme="majorBidi" w:cstheme="majorBidi"/>
                <w:sz w:val="20"/>
                <w:szCs w:val="20"/>
              </w:rPr>
              <w:t xml:space="preserve"> </w:t>
            </w:r>
            <w:r w:rsidRPr="00427BC3">
              <w:rPr>
                <w:rFonts w:asciiTheme="majorBidi" w:eastAsia="Times New Roman" w:hAnsiTheme="majorBidi" w:cstheme="majorBidi"/>
                <w:sz w:val="20"/>
                <w:szCs w:val="20"/>
              </w:rPr>
              <w:t>dei partecipanti, la realizzazione degli incontri, dei laboratori e dei “Picnic della scienza</w:t>
            </w:r>
            <w:r w:rsidR="00152D46"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I tre giorni saranno raccontati pubblicamente con un lavoro intenso di comunicazione sia attraverso la redazione di comunicati stampa che pubblicazioni sul web e sui social, con campagne di storytelling e produzione di contenuti fotografici e audiovisivi.</w:t>
            </w:r>
          </w:p>
          <w:p w14:paraId="111A277B" w14:textId="44294CF1" w:rsidR="000F37AD" w:rsidRPr="00427BC3" w:rsidRDefault="000F37AD" w:rsidP="00450355">
            <w:pPr>
              <w:tabs>
                <w:tab w:val="left" w:pos="834"/>
              </w:tabs>
              <w:jc w:val="both"/>
              <w:rPr>
                <w:rFonts w:asciiTheme="majorBidi" w:eastAsia="Times New Roman" w:hAnsiTheme="majorBidi" w:cstheme="majorBidi"/>
                <w:sz w:val="20"/>
                <w:szCs w:val="20"/>
              </w:rPr>
            </w:pPr>
          </w:p>
          <w:p w14:paraId="7F79A453" w14:textId="3FB3C77B" w:rsidR="000F37AD" w:rsidRPr="00427BC3" w:rsidRDefault="000F37AD"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i/>
                <w:sz w:val="20"/>
                <w:szCs w:val="20"/>
              </w:rPr>
              <w:t>Attività 1.3.4 – Monitoraggio e disseminazione</w:t>
            </w:r>
            <w:r w:rsidR="00152D46" w:rsidRPr="00427BC3">
              <w:rPr>
                <w:rFonts w:asciiTheme="majorBidi" w:eastAsia="Times New Roman" w:hAnsiTheme="majorBidi" w:cstheme="majorBidi"/>
                <w:i/>
                <w:sz w:val="20"/>
                <w:szCs w:val="20"/>
              </w:rPr>
              <w:t xml:space="preserve"> risultati</w:t>
            </w:r>
          </w:p>
          <w:p w14:paraId="0850B6F9" w14:textId="4B561754" w:rsidR="00450355" w:rsidRPr="00427BC3" w:rsidRDefault="00152D46"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Negli ultimi due mesi, ci sarà un follow-up con le scuole</w:t>
            </w:r>
            <w:r w:rsidR="008A767A" w:rsidRPr="00427BC3">
              <w:rPr>
                <w:rFonts w:asciiTheme="majorBidi" w:eastAsia="Times New Roman" w:hAnsiTheme="majorBidi" w:cstheme="majorBidi"/>
                <w:sz w:val="20"/>
                <w:szCs w:val="20"/>
              </w:rPr>
              <w:t xml:space="preserve"> e con gli altri partecipanti</w:t>
            </w:r>
            <w:r w:rsidRPr="00427BC3">
              <w:rPr>
                <w:rFonts w:asciiTheme="majorBidi" w:eastAsia="Times New Roman" w:hAnsiTheme="majorBidi" w:cstheme="majorBidi"/>
                <w:sz w:val="20"/>
                <w:szCs w:val="20"/>
              </w:rPr>
              <w:t xml:space="preserve"> attraverso questionari e sistemi di rilevazione che permetteranno di attuare</w:t>
            </w:r>
            <w:r w:rsidR="00450355" w:rsidRPr="00427BC3">
              <w:rPr>
                <w:rFonts w:asciiTheme="majorBidi" w:eastAsia="Times New Roman" w:hAnsiTheme="majorBidi" w:cstheme="majorBidi"/>
                <w:sz w:val="20"/>
                <w:szCs w:val="20"/>
              </w:rPr>
              <w:t xml:space="preserve"> un monitoraggio </w:t>
            </w:r>
            <w:r w:rsidRPr="00427BC3">
              <w:rPr>
                <w:rFonts w:asciiTheme="majorBidi" w:eastAsia="Times New Roman" w:hAnsiTheme="majorBidi" w:cstheme="majorBidi"/>
                <w:sz w:val="20"/>
                <w:szCs w:val="20"/>
              </w:rPr>
              <w:t>sull’evento.</w:t>
            </w:r>
            <w:r w:rsidR="00450355" w:rsidRPr="00427BC3">
              <w:rPr>
                <w:rFonts w:asciiTheme="majorBidi" w:eastAsia="Times New Roman" w:hAnsiTheme="majorBidi" w:cstheme="majorBidi"/>
                <w:sz w:val="20"/>
                <w:szCs w:val="20"/>
              </w:rPr>
              <w:t xml:space="preserve"> </w:t>
            </w:r>
          </w:p>
          <w:p w14:paraId="1B881AE4" w14:textId="6E6E2BA8" w:rsidR="00450355" w:rsidRPr="00427BC3" w:rsidRDefault="00450355" w:rsidP="00450355">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A ciò sarà complementare un’attività di diffusione pubblica dei risultati attraverso diversi canali. Saranno preparati e diffusi comunicati stampa e materiali di comunicazione ad hoc. Il tutto sarà accompagnato</w:t>
            </w:r>
            <w:r w:rsidR="00152D46" w:rsidRPr="00427BC3">
              <w:rPr>
                <w:rFonts w:asciiTheme="majorBidi" w:eastAsia="Times New Roman" w:hAnsiTheme="majorBidi" w:cstheme="majorBidi"/>
                <w:sz w:val="20"/>
                <w:szCs w:val="20"/>
              </w:rPr>
              <w:t xml:space="preserve"> anche</w:t>
            </w:r>
            <w:r w:rsidRPr="00427BC3">
              <w:rPr>
                <w:rFonts w:asciiTheme="majorBidi" w:eastAsia="Times New Roman" w:hAnsiTheme="majorBidi" w:cstheme="majorBidi"/>
                <w:sz w:val="20"/>
                <w:szCs w:val="20"/>
              </w:rPr>
              <w:t xml:space="preserve"> da una comunicazione sul web e sui social.</w:t>
            </w:r>
          </w:p>
          <w:p w14:paraId="1AA954A7"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187714A3" w14:textId="77777777" w:rsidR="008A767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b/>
                <w:sz w:val="20"/>
                <w:szCs w:val="20"/>
              </w:rPr>
              <w:t>L’Azione 2.1</w:t>
            </w:r>
            <w:r w:rsidRPr="00427BC3">
              <w:rPr>
                <w:rFonts w:asciiTheme="majorBidi" w:eastAsia="Times New Roman" w:hAnsiTheme="majorBidi" w:cstheme="majorBidi"/>
                <w:sz w:val="20"/>
                <w:szCs w:val="20"/>
              </w:rPr>
              <w:t xml:space="preserve"> prevede </w:t>
            </w:r>
            <w:r w:rsidRPr="00427BC3">
              <w:rPr>
                <w:rFonts w:asciiTheme="majorBidi" w:eastAsia="Times New Roman" w:hAnsiTheme="majorBidi" w:cstheme="majorBidi"/>
                <w:b/>
                <w:sz w:val="20"/>
                <w:szCs w:val="20"/>
              </w:rPr>
              <w:t>la</w:t>
            </w:r>
            <w:r w:rsidRPr="00427BC3">
              <w:rPr>
                <w:rFonts w:asciiTheme="majorBidi" w:eastAsia="Times New Roman" w:hAnsiTheme="majorBidi" w:cstheme="majorBidi"/>
                <w:b/>
                <w:color w:val="000000"/>
                <w:sz w:val="20"/>
                <w:szCs w:val="20"/>
              </w:rPr>
              <w:t xml:space="preserve"> realizzazione del Festival Futuro Remoto</w:t>
            </w:r>
            <w:r w:rsidRPr="00427BC3">
              <w:rPr>
                <w:rFonts w:asciiTheme="majorBidi" w:eastAsia="Times New Roman" w:hAnsiTheme="majorBidi" w:cstheme="majorBidi"/>
                <w:color w:val="000000"/>
                <w:sz w:val="20"/>
                <w:szCs w:val="20"/>
              </w:rPr>
              <w:t>.</w:t>
            </w:r>
            <w:r w:rsidRPr="00427BC3">
              <w:rPr>
                <w:rFonts w:asciiTheme="majorBidi" w:eastAsia="Times New Roman" w:hAnsiTheme="majorBidi" w:cstheme="majorBidi"/>
                <w:sz w:val="20"/>
                <w:szCs w:val="20"/>
              </w:rPr>
              <w:t xml:space="preserve"> </w:t>
            </w:r>
          </w:p>
          <w:p w14:paraId="23513669" w14:textId="489D49DF" w:rsidR="008A767A" w:rsidRPr="00427BC3" w:rsidRDefault="00C3426A" w:rsidP="008A767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Futuro Remoto è la prima manifestazione europea di diffusione della cultura scientifica e tecnologica nata nel 1987</w:t>
            </w:r>
            <w:r w:rsidR="008A767A" w:rsidRPr="00427BC3">
              <w:rPr>
                <w:rFonts w:asciiTheme="majorBidi" w:eastAsia="Times New Roman" w:hAnsiTheme="majorBidi" w:cstheme="majorBidi"/>
                <w:sz w:val="20"/>
                <w:szCs w:val="20"/>
              </w:rPr>
              <w:t xml:space="preserve">. L’evento è una delle più importanti e consolidate manifestazioni europee di divulgazione della cultura scientifica e tecnologica, attrae ogni anno decine di migliaia di visitatori ed esperti, in primis da Napoli e dalla Campania. </w:t>
            </w:r>
          </w:p>
          <w:p w14:paraId="6D213CDE" w14:textId="203713F7" w:rsidR="00C3426A" w:rsidRPr="00427BC3" w:rsidRDefault="008A767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L’iniziativa è </w:t>
            </w:r>
            <w:r w:rsidR="00C3426A" w:rsidRPr="00427BC3">
              <w:rPr>
                <w:rFonts w:asciiTheme="majorBidi" w:eastAsia="Times New Roman" w:hAnsiTheme="majorBidi" w:cstheme="majorBidi"/>
                <w:sz w:val="20"/>
                <w:szCs w:val="20"/>
              </w:rPr>
              <w:t xml:space="preserve">realizzata da Città della Scienza con </w:t>
            </w:r>
            <w:r w:rsidRPr="00427BC3">
              <w:rPr>
                <w:rFonts w:asciiTheme="majorBidi" w:eastAsia="Times New Roman" w:hAnsiTheme="majorBidi" w:cstheme="majorBidi"/>
                <w:sz w:val="20"/>
                <w:szCs w:val="20"/>
              </w:rPr>
              <w:t xml:space="preserve">la </w:t>
            </w:r>
            <w:r w:rsidR="00C3426A" w:rsidRPr="00427BC3">
              <w:rPr>
                <w:rFonts w:asciiTheme="majorBidi" w:eastAsia="Times New Roman" w:hAnsiTheme="majorBidi" w:cstheme="majorBidi"/>
                <w:sz w:val="20"/>
                <w:szCs w:val="20"/>
              </w:rPr>
              <w:t>Regione Campania, le 7 Università della Campania, l’Istituto Nazionale di Astrofisica (INAF), l’Ufficio Scolastico Regionale, e la partecipazione del Consiglio nazionale delle Ricerche (CNR) e dell’Istituto Nazionale di Fisica Nucleare (INFN)</w:t>
            </w:r>
          </w:p>
          <w:p w14:paraId="214E8D4B" w14:textId="6C597980" w:rsidR="008A767A" w:rsidRPr="00427BC3" w:rsidRDefault="008A767A" w:rsidP="008A767A">
            <w:pPr>
              <w:pBdr>
                <w:top w:val="nil"/>
                <w:left w:val="nil"/>
                <w:bottom w:val="nil"/>
                <w:right w:val="nil"/>
                <w:between w:val="nil"/>
              </w:pBdr>
              <w:jc w:val="both"/>
              <w:rPr>
                <w:rFonts w:asciiTheme="majorBidi" w:eastAsia="Times New Roman" w:hAnsiTheme="majorBidi" w:cstheme="majorBidi"/>
                <w:color w:val="000000"/>
                <w:sz w:val="20"/>
                <w:szCs w:val="20"/>
              </w:rPr>
            </w:pPr>
            <w:r w:rsidRPr="00427BC3">
              <w:rPr>
                <w:rFonts w:asciiTheme="majorBidi" w:eastAsia="Times New Roman" w:hAnsiTheme="majorBidi" w:cstheme="majorBidi"/>
                <w:sz w:val="20"/>
                <w:szCs w:val="20"/>
              </w:rPr>
              <w:t xml:space="preserve">Le attività saranno realizzate con </w:t>
            </w:r>
            <w:r w:rsidRPr="00427BC3">
              <w:rPr>
                <w:rFonts w:asciiTheme="majorBidi" w:eastAsia="Times New Roman" w:hAnsiTheme="majorBidi" w:cstheme="majorBidi"/>
                <w:color w:val="000000"/>
                <w:sz w:val="20"/>
                <w:szCs w:val="20"/>
              </w:rPr>
              <w:t>la collaborazione dei partner Arte Solidale, che fornirà supporto tecnico per la documentazione audiovisiva e fotografica, e R-Store supporterà con attrezzature informatiche l’attività dei laboratori scientifici e di creatività.</w:t>
            </w:r>
          </w:p>
          <w:p w14:paraId="5C426CB0" w14:textId="7B50850F" w:rsidR="00042A04" w:rsidRPr="00427BC3" w:rsidRDefault="00042A04" w:rsidP="00C3426A">
            <w:pPr>
              <w:tabs>
                <w:tab w:val="left" w:pos="834"/>
              </w:tabs>
              <w:jc w:val="both"/>
              <w:rPr>
                <w:rFonts w:asciiTheme="majorBidi" w:eastAsia="Times New Roman" w:hAnsiTheme="majorBidi" w:cstheme="majorBidi"/>
                <w:sz w:val="20"/>
                <w:szCs w:val="20"/>
              </w:rPr>
            </w:pPr>
          </w:p>
          <w:p w14:paraId="4A645DCB" w14:textId="508BE75A" w:rsidR="00042A04" w:rsidRPr="00427BC3" w:rsidRDefault="00042A04" w:rsidP="00042A04">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w:t>
            </w:r>
            <w:r w:rsidR="00A64021" w:rsidRPr="00427BC3">
              <w:rPr>
                <w:rFonts w:asciiTheme="majorBidi" w:eastAsia="Times New Roman" w:hAnsiTheme="majorBidi" w:cstheme="majorBidi"/>
                <w:i/>
                <w:sz w:val="20"/>
                <w:szCs w:val="20"/>
              </w:rPr>
              <w:t>2</w:t>
            </w:r>
            <w:r w:rsidRPr="00427BC3">
              <w:rPr>
                <w:rFonts w:asciiTheme="majorBidi" w:eastAsia="Times New Roman" w:hAnsiTheme="majorBidi" w:cstheme="majorBidi"/>
                <w:i/>
                <w:sz w:val="20"/>
                <w:szCs w:val="20"/>
              </w:rPr>
              <w:t>.</w:t>
            </w:r>
            <w:r w:rsidR="00A64021" w:rsidRPr="00427BC3">
              <w:rPr>
                <w:rFonts w:asciiTheme="majorBidi" w:eastAsia="Times New Roman" w:hAnsiTheme="majorBidi" w:cstheme="majorBidi"/>
                <w:i/>
                <w:sz w:val="20"/>
                <w:szCs w:val="20"/>
              </w:rPr>
              <w:t>1</w:t>
            </w:r>
            <w:r w:rsidRPr="00427BC3">
              <w:rPr>
                <w:rFonts w:asciiTheme="majorBidi" w:eastAsia="Times New Roman" w:hAnsiTheme="majorBidi" w:cstheme="majorBidi"/>
                <w:i/>
                <w:sz w:val="20"/>
                <w:szCs w:val="20"/>
              </w:rPr>
              <w:t>.1 – Ideazione e pianificazione</w:t>
            </w:r>
          </w:p>
          <w:p w14:paraId="076F097E" w14:textId="524120AF"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Nei primi 6 mesi si lavorerà sulla costruzione dell’evento cominciando a pianificare le attività attraverso le riunioni con tutti i soggetti coinvolti, </w:t>
            </w:r>
            <w:r w:rsidR="00A64021" w:rsidRPr="00427BC3">
              <w:rPr>
                <w:rFonts w:asciiTheme="majorBidi" w:eastAsia="Times New Roman" w:hAnsiTheme="majorBidi" w:cstheme="majorBidi"/>
                <w:sz w:val="20"/>
                <w:szCs w:val="20"/>
              </w:rPr>
              <w:t>la stesura dei concept dei laboratori da realizzare</w:t>
            </w:r>
            <w:r w:rsidRPr="00427BC3">
              <w:rPr>
                <w:rFonts w:asciiTheme="majorBidi" w:eastAsia="Times New Roman" w:hAnsiTheme="majorBidi" w:cstheme="majorBidi"/>
                <w:sz w:val="20"/>
                <w:szCs w:val="20"/>
              </w:rPr>
              <w:t>, la redazione di un programma ipotetico e la definizione dei format espositi</w:t>
            </w:r>
            <w:r w:rsidR="008A767A" w:rsidRPr="00427BC3">
              <w:rPr>
                <w:rFonts w:asciiTheme="majorBidi" w:eastAsia="Times New Roman" w:hAnsiTheme="majorBidi" w:cstheme="majorBidi"/>
                <w:sz w:val="20"/>
                <w:szCs w:val="20"/>
              </w:rPr>
              <w:t>vi</w:t>
            </w:r>
            <w:r w:rsidRPr="00427BC3">
              <w:rPr>
                <w:rFonts w:asciiTheme="majorBidi" w:eastAsia="Times New Roman" w:hAnsiTheme="majorBidi" w:cstheme="majorBidi"/>
                <w:sz w:val="20"/>
                <w:szCs w:val="20"/>
              </w:rPr>
              <w:t>. A queste attività seguiranno, di pari passo, i contatti con</w:t>
            </w:r>
            <w:r w:rsidR="00A64021" w:rsidRPr="00427BC3">
              <w:rPr>
                <w:rFonts w:asciiTheme="majorBidi" w:eastAsia="Times New Roman" w:hAnsiTheme="majorBidi" w:cstheme="majorBidi"/>
                <w:sz w:val="20"/>
                <w:szCs w:val="20"/>
              </w:rPr>
              <w:t xml:space="preserve"> </w:t>
            </w:r>
            <w:r w:rsidR="008A767A" w:rsidRPr="00427BC3">
              <w:rPr>
                <w:rFonts w:asciiTheme="majorBidi" w:eastAsia="Times New Roman" w:hAnsiTheme="majorBidi" w:cstheme="majorBidi"/>
                <w:sz w:val="20"/>
                <w:szCs w:val="20"/>
              </w:rPr>
              <w:t xml:space="preserve">tutti gli </w:t>
            </w:r>
            <w:r w:rsidR="00A64021" w:rsidRPr="00427BC3">
              <w:rPr>
                <w:rFonts w:asciiTheme="majorBidi" w:eastAsia="Times New Roman" w:hAnsiTheme="majorBidi" w:cstheme="majorBidi"/>
                <w:sz w:val="20"/>
                <w:szCs w:val="20"/>
              </w:rPr>
              <w:t>enti interessati a partecipare</w:t>
            </w:r>
            <w:r w:rsidRPr="00427BC3">
              <w:rPr>
                <w:rFonts w:asciiTheme="majorBidi" w:eastAsia="Times New Roman" w:hAnsiTheme="majorBidi" w:cstheme="majorBidi"/>
                <w:sz w:val="20"/>
                <w:szCs w:val="20"/>
              </w:rPr>
              <w:t>. Saranno poi realizzate attività di promozione sul web e sui social per cominciare a lanciare l’evento.</w:t>
            </w:r>
          </w:p>
          <w:p w14:paraId="2F019E15" w14:textId="71F9F542"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 </w:t>
            </w:r>
          </w:p>
          <w:p w14:paraId="6C1A66BD" w14:textId="626D901A" w:rsidR="00042A04" w:rsidRPr="00427BC3" w:rsidRDefault="00042A04" w:rsidP="00042A04">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w:t>
            </w:r>
            <w:r w:rsidR="00A64021" w:rsidRPr="00427BC3">
              <w:rPr>
                <w:rFonts w:asciiTheme="majorBidi" w:eastAsia="Times New Roman" w:hAnsiTheme="majorBidi" w:cstheme="majorBidi"/>
                <w:i/>
                <w:sz w:val="20"/>
                <w:szCs w:val="20"/>
              </w:rPr>
              <w:t>2</w:t>
            </w:r>
            <w:r w:rsidRPr="00427BC3">
              <w:rPr>
                <w:rFonts w:asciiTheme="majorBidi" w:eastAsia="Times New Roman" w:hAnsiTheme="majorBidi" w:cstheme="majorBidi"/>
                <w:i/>
                <w:sz w:val="20"/>
                <w:szCs w:val="20"/>
              </w:rPr>
              <w:t>.</w:t>
            </w:r>
            <w:r w:rsidR="00A64021" w:rsidRPr="00427BC3">
              <w:rPr>
                <w:rFonts w:asciiTheme="majorBidi" w:eastAsia="Times New Roman" w:hAnsiTheme="majorBidi" w:cstheme="majorBidi"/>
                <w:i/>
                <w:sz w:val="20"/>
                <w:szCs w:val="20"/>
              </w:rPr>
              <w:t>1</w:t>
            </w:r>
            <w:r w:rsidRPr="00427BC3">
              <w:rPr>
                <w:rFonts w:asciiTheme="majorBidi" w:eastAsia="Times New Roman" w:hAnsiTheme="majorBidi" w:cstheme="majorBidi"/>
                <w:i/>
                <w:sz w:val="20"/>
                <w:szCs w:val="20"/>
              </w:rPr>
              <w:t>.2 – Preparazione e promozione dell’evento</w:t>
            </w:r>
          </w:p>
          <w:p w14:paraId="4BE45C11" w14:textId="607FE38D"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Dal settimo al nono mese il Responsabile Science Centre coordinerà la preparazione delle attività con l’allestimento degli spazi, la definizione del “setting”, la scelta e il recupero dei materiali</w:t>
            </w:r>
            <w:r w:rsidR="00A64021"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w:t>
            </w:r>
            <w:r w:rsidR="00A64021" w:rsidRPr="00427BC3">
              <w:rPr>
                <w:rFonts w:asciiTheme="majorBidi" w:eastAsia="Times New Roman" w:hAnsiTheme="majorBidi" w:cstheme="majorBidi"/>
                <w:sz w:val="20"/>
                <w:szCs w:val="20"/>
              </w:rPr>
              <w:t xml:space="preserve">delle attrezzature e </w:t>
            </w:r>
            <w:r w:rsidRPr="00427BC3">
              <w:rPr>
                <w:rFonts w:asciiTheme="majorBidi" w:eastAsia="Times New Roman" w:hAnsiTheme="majorBidi" w:cstheme="majorBidi"/>
                <w:sz w:val="20"/>
                <w:szCs w:val="20"/>
              </w:rPr>
              <w:t xml:space="preserve">degli strumenti da adoperare (tra cui quelli di monitoraggio come questionari e schede), e ancora tutte le prove tecniche che saranno necessarie. Si procederà, inoltre, ad organizzare l’accoglienza </w:t>
            </w:r>
            <w:r w:rsidR="00A64021" w:rsidRPr="00427BC3">
              <w:rPr>
                <w:rFonts w:asciiTheme="majorBidi" w:eastAsia="Times New Roman" w:hAnsiTheme="majorBidi" w:cstheme="majorBidi"/>
                <w:sz w:val="20"/>
                <w:szCs w:val="20"/>
              </w:rPr>
              <w:t>verificando tutti</w:t>
            </w:r>
            <w:r w:rsidRPr="00427BC3">
              <w:rPr>
                <w:rFonts w:asciiTheme="majorBidi" w:eastAsia="Times New Roman" w:hAnsiTheme="majorBidi" w:cstheme="majorBidi"/>
                <w:sz w:val="20"/>
                <w:szCs w:val="20"/>
              </w:rPr>
              <w:t xml:space="preserve"> gli aspetti logistici. </w:t>
            </w:r>
          </w:p>
          <w:p w14:paraId="12ACD850" w14:textId="1CA529E1"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Una volta chiuso il programma delle attività si elaboreranno tutti i materiali promozionali necessari (cartacei e digitali) che saranno </w:t>
            </w:r>
            <w:r w:rsidR="00A64021" w:rsidRPr="00427BC3">
              <w:rPr>
                <w:rFonts w:asciiTheme="majorBidi" w:eastAsia="Times New Roman" w:hAnsiTheme="majorBidi" w:cstheme="majorBidi"/>
                <w:sz w:val="20"/>
                <w:szCs w:val="20"/>
              </w:rPr>
              <w:t>diffusi capillarmente,</w:t>
            </w:r>
            <w:r w:rsidRPr="00427BC3">
              <w:rPr>
                <w:rFonts w:asciiTheme="majorBidi" w:eastAsia="Times New Roman" w:hAnsiTheme="majorBidi" w:cstheme="majorBidi"/>
                <w:sz w:val="20"/>
                <w:szCs w:val="20"/>
              </w:rPr>
              <w:t xml:space="preserve"> mentre</w:t>
            </w:r>
            <w:r w:rsidR="00A64021"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contemporaneamente</w:t>
            </w:r>
            <w:r w:rsidR="00A64021" w:rsidRPr="00427BC3">
              <w:rPr>
                <w:rFonts w:asciiTheme="majorBidi" w:eastAsia="Times New Roman" w:hAnsiTheme="majorBidi" w:cstheme="majorBidi"/>
                <w:sz w:val="20"/>
                <w:szCs w:val="20"/>
              </w:rPr>
              <w:t>,</w:t>
            </w:r>
            <w:r w:rsidRPr="00427BC3">
              <w:rPr>
                <w:rFonts w:asciiTheme="majorBidi" w:eastAsia="Times New Roman" w:hAnsiTheme="majorBidi" w:cstheme="majorBidi"/>
                <w:sz w:val="20"/>
                <w:szCs w:val="20"/>
              </w:rPr>
              <w:t xml:space="preserve"> si lancerà un’intensa attività di promozione pubblica con la redazione di comunicati stampa e le pubblicazioni sul web e sui social. </w:t>
            </w:r>
          </w:p>
          <w:p w14:paraId="0BF32A44" w14:textId="77777777" w:rsidR="00042A04" w:rsidRPr="00427BC3" w:rsidRDefault="00042A04" w:rsidP="00042A04">
            <w:pPr>
              <w:tabs>
                <w:tab w:val="left" w:pos="834"/>
              </w:tabs>
              <w:jc w:val="both"/>
              <w:rPr>
                <w:rFonts w:asciiTheme="majorBidi" w:eastAsia="Times New Roman" w:hAnsiTheme="majorBidi" w:cstheme="majorBidi"/>
                <w:sz w:val="20"/>
                <w:szCs w:val="20"/>
              </w:rPr>
            </w:pPr>
          </w:p>
          <w:p w14:paraId="0AA924D5" w14:textId="0405C3DF" w:rsidR="00042A04" w:rsidRPr="00427BC3" w:rsidRDefault="00042A04" w:rsidP="00042A04">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 xml:space="preserve">Attività </w:t>
            </w:r>
            <w:r w:rsidR="00A64021" w:rsidRPr="00427BC3">
              <w:rPr>
                <w:rFonts w:asciiTheme="majorBidi" w:eastAsia="Times New Roman" w:hAnsiTheme="majorBidi" w:cstheme="majorBidi"/>
                <w:i/>
                <w:sz w:val="20"/>
                <w:szCs w:val="20"/>
              </w:rPr>
              <w:t>2</w:t>
            </w:r>
            <w:r w:rsidRPr="00427BC3">
              <w:rPr>
                <w:rFonts w:asciiTheme="majorBidi" w:eastAsia="Times New Roman" w:hAnsiTheme="majorBidi" w:cstheme="majorBidi"/>
                <w:i/>
                <w:sz w:val="20"/>
                <w:szCs w:val="20"/>
              </w:rPr>
              <w:t>.</w:t>
            </w:r>
            <w:r w:rsidR="00A64021" w:rsidRPr="00427BC3">
              <w:rPr>
                <w:rFonts w:asciiTheme="majorBidi" w:eastAsia="Times New Roman" w:hAnsiTheme="majorBidi" w:cstheme="majorBidi"/>
                <w:i/>
                <w:sz w:val="20"/>
                <w:szCs w:val="20"/>
              </w:rPr>
              <w:t>1</w:t>
            </w:r>
            <w:r w:rsidRPr="00427BC3">
              <w:rPr>
                <w:rFonts w:asciiTheme="majorBidi" w:eastAsia="Times New Roman" w:hAnsiTheme="majorBidi" w:cstheme="majorBidi"/>
                <w:i/>
                <w:sz w:val="20"/>
                <w:szCs w:val="20"/>
              </w:rPr>
              <w:t>.3 - Svolgimento “</w:t>
            </w:r>
            <w:r w:rsidR="00A64021" w:rsidRPr="00427BC3">
              <w:rPr>
                <w:rFonts w:asciiTheme="majorBidi" w:eastAsia="Times New Roman" w:hAnsiTheme="majorBidi" w:cstheme="majorBidi"/>
                <w:i/>
                <w:sz w:val="20"/>
                <w:szCs w:val="20"/>
              </w:rPr>
              <w:t>Futuro Remoto</w:t>
            </w:r>
            <w:r w:rsidRPr="00427BC3">
              <w:rPr>
                <w:rFonts w:asciiTheme="majorBidi" w:eastAsia="Times New Roman" w:hAnsiTheme="majorBidi" w:cstheme="majorBidi"/>
                <w:i/>
                <w:sz w:val="20"/>
                <w:szCs w:val="20"/>
              </w:rPr>
              <w:t xml:space="preserve">”, </w:t>
            </w:r>
          </w:p>
          <w:p w14:paraId="15F6C6B7" w14:textId="7AC709FB"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Nel decimo mese si svolgerà </w:t>
            </w:r>
            <w:r w:rsidR="00A64021" w:rsidRPr="00427BC3">
              <w:rPr>
                <w:rFonts w:asciiTheme="majorBidi" w:eastAsia="Times New Roman" w:hAnsiTheme="majorBidi" w:cstheme="majorBidi"/>
                <w:sz w:val="20"/>
                <w:szCs w:val="20"/>
              </w:rPr>
              <w:t>“Futuro Remoto</w:t>
            </w:r>
            <w:r w:rsidRPr="00427BC3">
              <w:rPr>
                <w:rFonts w:asciiTheme="majorBidi" w:eastAsia="Times New Roman" w:hAnsiTheme="majorBidi" w:cstheme="majorBidi"/>
                <w:sz w:val="20"/>
                <w:szCs w:val="20"/>
              </w:rPr>
              <w:t xml:space="preserve">” con l’accoglienza dei partecipanti, la realizzazione degli incontri, dei laboratori </w:t>
            </w:r>
            <w:r w:rsidR="00A64021" w:rsidRPr="00427BC3">
              <w:rPr>
                <w:rFonts w:asciiTheme="majorBidi" w:eastAsia="Times New Roman" w:hAnsiTheme="majorBidi" w:cstheme="majorBidi"/>
                <w:sz w:val="20"/>
                <w:szCs w:val="20"/>
              </w:rPr>
              <w:t>scientifici e creativi.</w:t>
            </w:r>
            <w:r w:rsidRPr="00427BC3">
              <w:rPr>
                <w:rFonts w:asciiTheme="majorBidi" w:eastAsia="Times New Roman" w:hAnsiTheme="majorBidi" w:cstheme="majorBidi"/>
                <w:sz w:val="20"/>
                <w:szCs w:val="20"/>
              </w:rPr>
              <w:t xml:space="preserve"> </w:t>
            </w:r>
            <w:r w:rsidR="00A64021" w:rsidRPr="00427BC3">
              <w:rPr>
                <w:rFonts w:asciiTheme="majorBidi" w:eastAsia="Times New Roman" w:hAnsiTheme="majorBidi" w:cstheme="majorBidi"/>
                <w:sz w:val="20"/>
                <w:szCs w:val="20"/>
              </w:rPr>
              <w:t>L’evento</w:t>
            </w:r>
            <w:r w:rsidRPr="00427BC3">
              <w:rPr>
                <w:rFonts w:asciiTheme="majorBidi" w:eastAsia="Times New Roman" w:hAnsiTheme="majorBidi" w:cstheme="majorBidi"/>
                <w:sz w:val="20"/>
                <w:szCs w:val="20"/>
              </w:rPr>
              <w:t xml:space="preserve"> </w:t>
            </w:r>
            <w:r w:rsidR="00A64021" w:rsidRPr="00427BC3">
              <w:rPr>
                <w:rFonts w:asciiTheme="majorBidi" w:eastAsia="Times New Roman" w:hAnsiTheme="majorBidi" w:cstheme="majorBidi"/>
                <w:sz w:val="20"/>
                <w:szCs w:val="20"/>
              </w:rPr>
              <w:t xml:space="preserve">sarà </w:t>
            </w:r>
            <w:r w:rsidRPr="00427BC3">
              <w:rPr>
                <w:rFonts w:asciiTheme="majorBidi" w:eastAsia="Times New Roman" w:hAnsiTheme="majorBidi" w:cstheme="majorBidi"/>
                <w:sz w:val="20"/>
                <w:szCs w:val="20"/>
              </w:rPr>
              <w:t>raccontat</w:t>
            </w:r>
            <w:r w:rsidR="00A64021" w:rsidRPr="00427BC3">
              <w:rPr>
                <w:rFonts w:asciiTheme="majorBidi" w:eastAsia="Times New Roman" w:hAnsiTheme="majorBidi" w:cstheme="majorBidi"/>
                <w:sz w:val="20"/>
                <w:szCs w:val="20"/>
              </w:rPr>
              <w:t>o</w:t>
            </w:r>
            <w:r w:rsidRPr="00427BC3">
              <w:rPr>
                <w:rFonts w:asciiTheme="majorBidi" w:eastAsia="Times New Roman" w:hAnsiTheme="majorBidi" w:cstheme="majorBidi"/>
                <w:sz w:val="20"/>
                <w:szCs w:val="20"/>
              </w:rPr>
              <w:t xml:space="preserve"> pubblicamente con un lavoro intenso di comunicazione sia attraverso la redazione di comunicati stampa che pubblicazioni sul web e sui social, con campagne di storytelling e produzione di contenuti fotografici e audiovisivi.</w:t>
            </w:r>
          </w:p>
          <w:p w14:paraId="15DB46DA" w14:textId="77777777" w:rsidR="00042A04" w:rsidRPr="00427BC3" w:rsidRDefault="00042A04" w:rsidP="00042A04">
            <w:pPr>
              <w:tabs>
                <w:tab w:val="left" w:pos="834"/>
              </w:tabs>
              <w:jc w:val="both"/>
              <w:rPr>
                <w:rFonts w:asciiTheme="majorBidi" w:eastAsia="Times New Roman" w:hAnsiTheme="majorBidi" w:cstheme="majorBidi"/>
                <w:sz w:val="20"/>
                <w:szCs w:val="20"/>
              </w:rPr>
            </w:pPr>
          </w:p>
          <w:p w14:paraId="1839D79D" w14:textId="3C15533D"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i/>
                <w:sz w:val="20"/>
                <w:szCs w:val="20"/>
              </w:rPr>
              <w:lastRenderedPageBreak/>
              <w:t>Attività</w:t>
            </w:r>
            <w:r w:rsidR="00A64021" w:rsidRPr="00427BC3">
              <w:rPr>
                <w:rFonts w:asciiTheme="majorBidi" w:eastAsia="Times New Roman" w:hAnsiTheme="majorBidi" w:cstheme="majorBidi"/>
                <w:i/>
                <w:sz w:val="20"/>
                <w:szCs w:val="20"/>
              </w:rPr>
              <w:t xml:space="preserve"> 2</w:t>
            </w:r>
            <w:r w:rsidRPr="00427BC3">
              <w:rPr>
                <w:rFonts w:asciiTheme="majorBidi" w:eastAsia="Times New Roman" w:hAnsiTheme="majorBidi" w:cstheme="majorBidi"/>
                <w:i/>
                <w:sz w:val="20"/>
                <w:szCs w:val="20"/>
              </w:rPr>
              <w:t>.</w:t>
            </w:r>
            <w:r w:rsidR="00A64021" w:rsidRPr="00427BC3">
              <w:rPr>
                <w:rFonts w:asciiTheme="majorBidi" w:eastAsia="Times New Roman" w:hAnsiTheme="majorBidi" w:cstheme="majorBidi"/>
                <w:i/>
                <w:sz w:val="20"/>
                <w:szCs w:val="20"/>
              </w:rPr>
              <w:t>1</w:t>
            </w:r>
            <w:r w:rsidRPr="00427BC3">
              <w:rPr>
                <w:rFonts w:asciiTheme="majorBidi" w:eastAsia="Times New Roman" w:hAnsiTheme="majorBidi" w:cstheme="majorBidi"/>
                <w:i/>
                <w:sz w:val="20"/>
                <w:szCs w:val="20"/>
              </w:rPr>
              <w:t>.4 – Monitoraggio e disseminazione risultati</w:t>
            </w:r>
          </w:p>
          <w:p w14:paraId="7E116145" w14:textId="0CEB7366"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Negli ultimi due mesi, ci sarà un follow-up con </w:t>
            </w:r>
            <w:r w:rsidR="00A64021" w:rsidRPr="00427BC3">
              <w:rPr>
                <w:rFonts w:asciiTheme="majorBidi" w:eastAsia="Times New Roman" w:hAnsiTheme="majorBidi" w:cstheme="majorBidi"/>
                <w:sz w:val="20"/>
                <w:szCs w:val="20"/>
              </w:rPr>
              <w:t>la raccolta di</w:t>
            </w:r>
            <w:r w:rsidRPr="00427BC3">
              <w:rPr>
                <w:rFonts w:asciiTheme="majorBidi" w:eastAsia="Times New Roman" w:hAnsiTheme="majorBidi" w:cstheme="majorBidi"/>
                <w:sz w:val="20"/>
                <w:szCs w:val="20"/>
              </w:rPr>
              <w:t xml:space="preserve"> questionari e sistemi di rilevazione che permetteranno di attuare un monitoraggio sull’evento. </w:t>
            </w:r>
          </w:p>
          <w:p w14:paraId="7BCD9FF4" w14:textId="77777777" w:rsidR="00042A04" w:rsidRPr="00427BC3" w:rsidRDefault="00042A04" w:rsidP="00042A04">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A ciò sarà complementare un’attività di diffusione pubblica dei risultati attraverso diversi canali. Saranno preparati e diffusi comunicati stampa e materiali di comunicazione ad hoc. Il tutto sarà accompagnato anche da una comunicazione sul web e sui social.</w:t>
            </w:r>
          </w:p>
          <w:p w14:paraId="0F288F4A" w14:textId="77777777" w:rsidR="00C3426A" w:rsidRPr="00427BC3" w:rsidRDefault="00C3426A" w:rsidP="00C3426A">
            <w:pPr>
              <w:tabs>
                <w:tab w:val="left" w:pos="834"/>
              </w:tabs>
              <w:jc w:val="both"/>
              <w:rPr>
                <w:rFonts w:asciiTheme="majorBidi" w:eastAsia="Times New Roman" w:hAnsiTheme="majorBidi" w:cstheme="majorBidi"/>
                <w:sz w:val="20"/>
                <w:szCs w:val="20"/>
                <w:u w:val="single"/>
              </w:rPr>
            </w:pPr>
          </w:p>
          <w:p w14:paraId="220DBD96" w14:textId="251CF2C2"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b/>
                <w:sz w:val="20"/>
                <w:szCs w:val="20"/>
              </w:rPr>
              <w:t xml:space="preserve">L’Azione 2.2 </w:t>
            </w:r>
            <w:r w:rsidRPr="00427BC3">
              <w:rPr>
                <w:rFonts w:asciiTheme="majorBidi" w:eastAsia="Times New Roman" w:hAnsiTheme="majorBidi" w:cstheme="majorBidi"/>
                <w:sz w:val="20"/>
                <w:szCs w:val="20"/>
              </w:rPr>
              <w:t>prevede</w:t>
            </w:r>
            <w:r w:rsidRPr="00427BC3">
              <w:rPr>
                <w:rFonts w:asciiTheme="majorBidi" w:eastAsia="Times New Roman" w:hAnsiTheme="majorBidi" w:cstheme="majorBidi"/>
                <w:b/>
                <w:sz w:val="20"/>
                <w:szCs w:val="20"/>
              </w:rPr>
              <w:t xml:space="preserve"> la r</w:t>
            </w:r>
            <w:r w:rsidRPr="00427BC3">
              <w:rPr>
                <w:rFonts w:asciiTheme="majorBidi" w:eastAsia="Times New Roman" w:hAnsiTheme="majorBidi" w:cstheme="majorBidi"/>
                <w:b/>
                <w:color w:val="000000"/>
                <w:sz w:val="20"/>
                <w:szCs w:val="20"/>
              </w:rPr>
              <w:t>ealizzazione di percorsi di valorizzazione del territorio riservati ai giovani.</w:t>
            </w:r>
            <w:r w:rsidRPr="00427BC3">
              <w:rPr>
                <w:rFonts w:asciiTheme="majorBidi" w:eastAsia="Times New Roman" w:hAnsiTheme="majorBidi" w:cstheme="majorBidi"/>
                <w:sz w:val="20"/>
                <w:szCs w:val="20"/>
              </w:rPr>
              <w:t xml:space="preserve"> L’attività consiste nell’offrire ai giovani una modalità di visita originale di alcuni contenuti di Città della Scienza (Museo Corporea, con le sue 10 isole tematiche e dei suoi oltre 100 exhibit; Planetario; Mostra Mare). Si utilizzeranno le mostre di Città della Scienza per illustrare riferimenti e rimandi culturali alle preesistenze culturali del territorio e della città: ad es. si partirà dalla Mostra Mare per raccontare i beni archeologici di Baia</w:t>
            </w:r>
            <w:r w:rsidR="00C20DD7" w:rsidRPr="00427BC3">
              <w:rPr>
                <w:rFonts w:asciiTheme="majorBidi" w:eastAsia="Times New Roman" w:hAnsiTheme="majorBidi" w:cstheme="majorBidi"/>
                <w:sz w:val="20"/>
                <w:szCs w:val="20"/>
              </w:rPr>
              <w:t xml:space="preserve"> e</w:t>
            </w:r>
            <w:r w:rsidRPr="00427BC3">
              <w:rPr>
                <w:rFonts w:asciiTheme="majorBidi" w:eastAsia="Times New Roman" w:hAnsiTheme="majorBidi" w:cstheme="majorBidi"/>
                <w:sz w:val="20"/>
                <w:szCs w:val="20"/>
              </w:rPr>
              <w:t xml:space="preserve"> le aree marine protette di Baia e Gaiola</w:t>
            </w:r>
            <w:r w:rsidR="00C20DD7" w:rsidRPr="00427BC3">
              <w:rPr>
                <w:rFonts w:asciiTheme="majorBidi" w:eastAsia="Times New Roman" w:hAnsiTheme="majorBidi" w:cstheme="majorBidi"/>
                <w:sz w:val="20"/>
                <w:szCs w:val="20"/>
              </w:rPr>
              <w:t>.</w:t>
            </w:r>
          </w:p>
          <w:p w14:paraId="3D351CD9" w14:textId="0D8B4429" w:rsidR="0012641A" w:rsidRPr="00427BC3" w:rsidRDefault="0012641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Ogni visita guidata vede impegnati almeno 2 volontari, con gruppi della dimensione-tipo di una classe (20-25 persone), per una durata di 60-75 minuti, oltre al tempo di preparazione e follow-up.</w:t>
            </w:r>
          </w:p>
          <w:p w14:paraId="042EE3B6"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15E263C8"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2.2.1 - Preparazione</w:t>
            </w:r>
          </w:p>
          <w:p w14:paraId="021E70EB" w14:textId="29CA1FED"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Nel primo mese di progetto il personale dello Science Centre definirà tutti gli aspetti preparatori (supporti editoriali, fisici, preparazione delle aule), quali o temi approfondire, nell’ottica di ampliare le conoscenze dei partecipanti e riuscire così a incrementare il livello di consapevolezza sull'importanza della conoscenza del territorio che li circonda.</w:t>
            </w:r>
            <w:r w:rsidR="00C20DD7" w:rsidRPr="00427BC3">
              <w:rPr>
                <w:rFonts w:asciiTheme="majorBidi" w:eastAsia="Times New Roman" w:hAnsiTheme="majorBidi" w:cstheme="majorBidi"/>
                <w:sz w:val="20"/>
                <w:szCs w:val="20"/>
              </w:rPr>
              <w:t xml:space="preserve"> Si procederà, inoltre, a contattare associazioni, enti del terzo settore e scuole del territorio, con l’invio di materiali informativi, per stimolare la partecipazione giovanile </w:t>
            </w:r>
          </w:p>
          <w:p w14:paraId="0EF04C55" w14:textId="77777777" w:rsidR="00C20DD7" w:rsidRPr="00427BC3" w:rsidRDefault="00C20DD7" w:rsidP="00C3426A">
            <w:pPr>
              <w:tabs>
                <w:tab w:val="left" w:pos="834"/>
              </w:tabs>
              <w:jc w:val="both"/>
              <w:rPr>
                <w:rFonts w:asciiTheme="majorBidi" w:eastAsia="Times New Roman" w:hAnsiTheme="majorBidi" w:cstheme="majorBidi"/>
                <w:sz w:val="20"/>
                <w:szCs w:val="20"/>
              </w:rPr>
            </w:pPr>
          </w:p>
          <w:p w14:paraId="64DE9BE5"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2.2.2 - Svolgimento e promozione attività</w:t>
            </w:r>
          </w:p>
          <w:p w14:paraId="4B0F86B2" w14:textId="0298D878" w:rsidR="00C3426A" w:rsidRPr="00427BC3" w:rsidRDefault="00C3426A" w:rsidP="00C3426A">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 xml:space="preserve">Dal secondo mese si realizzeranno le visite guidate approfondite nel complesso di </w:t>
            </w:r>
            <w:r w:rsidR="00C20DD7" w:rsidRPr="00427BC3">
              <w:rPr>
                <w:rFonts w:asciiTheme="majorBidi" w:eastAsia="Times New Roman" w:hAnsiTheme="majorBidi" w:cstheme="majorBidi"/>
                <w:sz w:val="20"/>
                <w:szCs w:val="20"/>
              </w:rPr>
              <w:t>Città della Scienza</w:t>
            </w:r>
            <w:r w:rsidRPr="00427BC3">
              <w:rPr>
                <w:rFonts w:asciiTheme="majorBidi" w:eastAsia="Times New Roman" w:hAnsiTheme="majorBidi" w:cstheme="majorBidi"/>
                <w:sz w:val="20"/>
                <w:szCs w:val="20"/>
              </w:rPr>
              <w:t xml:space="preserve">. </w:t>
            </w:r>
          </w:p>
          <w:p w14:paraId="4E56F09B" w14:textId="7704E01B" w:rsidR="00A36F9D" w:rsidRPr="00427BC3" w:rsidRDefault="00A36F9D" w:rsidP="00A36F9D">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Saranno curate altresì le attività di promozione</w:t>
            </w:r>
            <w:r w:rsidR="00C20DD7" w:rsidRPr="00427BC3">
              <w:rPr>
                <w:rFonts w:asciiTheme="majorBidi" w:eastAsia="Times New Roman" w:hAnsiTheme="majorBidi" w:cstheme="majorBidi"/>
                <w:sz w:val="20"/>
                <w:szCs w:val="20"/>
              </w:rPr>
              <w:t xml:space="preserve"> e</w:t>
            </w:r>
            <w:r w:rsidRPr="00427BC3">
              <w:rPr>
                <w:rFonts w:asciiTheme="majorBidi" w:eastAsia="Times New Roman" w:hAnsiTheme="majorBidi" w:cstheme="majorBidi"/>
                <w:sz w:val="20"/>
                <w:szCs w:val="20"/>
              </w:rPr>
              <w:t xml:space="preserve"> comunicazione </w:t>
            </w:r>
            <w:r w:rsidR="00C20DD7" w:rsidRPr="00427BC3">
              <w:rPr>
                <w:rFonts w:asciiTheme="majorBidi" w:eastAsia="Times New Roman" w:hAnsiTheme="majorBidi" w:cstheme="majorBidi"/>
                <w:sz w:val="20"/>
                <w:szCs w:val="20"/>
              </w:rPr>
              <w:t xml:space="preserve">che </w:t>
            </w:r>
            <w:r w:rsidRPr="00427BC3">
              <w:rPr>
                <w:rFonts w:asciiTheme="majorBidi" w:eastAsia="Times New Roman" w:hAnsiTheme="majorBidi" w:cstheme="majorBidi"/>
                <w:sz w:val="20"/>
                <w:szCs w:val="20"/>
              </w:rPr>
              <w:t>prevedranno in particolare pubblicazioni sul web e sui social, con campagne di storytelling e produzione di contenuti fotografici e audiovisivi.</w:t>
            </w:r>
          </w:p>
          <w:p w14:paraId="35F9A4FA" w14:textId="77777777" w:rsidR="00C3426A" w:rsidRPr="00427BC3" w:rsidRDefault="00C3426A" w:rsidP="00C3426A">
            <w:pPr>
              <w:tabs>
                <w:tab w:val="left" w:pos="834"/>
              </w:tabs>
              <w:jc w:val="both"/>
              <w:rPr>
                <w:rFonts w:asciiTheme="majorBidi" w:eastAsia="Times New Roman" w:hAnsiTheme="majorBidi" w:cstheme="majorBidi"/>
                <w:sz w:val="20"/>
                <w:szCs w:val="20"/>
              </w:rPr>
            </w:pPr>
          </w:p>
          <w:p w14:paraId="453ACC75" w14:textId="77777777" w:rsidR="00C3426A" w:rsidRPr="00427BC3" w:rsidRDefault="00C3426A" w:rsidP="00C3426A">
            <w:pPr>
              <w:tabs>
                <w:tab w:val="left" w:pos="834"/>
              </w:tabs>
              <w:jc w:val="both"/>
              <w:rPr>
                <w:rFonts w:asciiTheme="majorBidi" w:eastAsia="Times New Roman" w:hAnsiTheme="majorBidi" w:cstheme="majorBidi"/>
                <w:i/>
                <w:sz w:val="20"/>
                <w:szCs w:val="20"/>
              </w:rPr>
            </w:pPr>
            <w:r w:rsidRPr="00427BC3">
              <w:rPr>
                <w:rFonts w:asciiTheme="majorBidi" w:eastAsia="Times New Roman" w:hAnsiTheme="majorBidi" w:cstheme="majorBidi"/>
                <w:i/>
                <w:sz w:val="20"/>
                <w:szCs w:val="20"/>
              </w:rPr>
              <w:t>Attività 2.2.3 - Monitoraggio e disseminazione risultati</w:t>
            </w:r>
          </w:p>
          <w:p w14:paraId="41032F26" w14:textId="517EE011" w:rsidR="00C3426A" w:rsidRPr="00427BC3" w:rsidRDefault="00A36F9D" w:rsidP="00427BC3">
            <w:pPr>
              <w:tabs>
                <w:tab w:val="left" w:pos="834"/>
              </w:tabs>
              <w:jc w:val="both"/>
              <w:rPr>
                <w:rFonts w:asciiTheme="majorBidi" w:eastAsia="Times New Roman" w:hAnsiTheme="majorBidi" w:cstheme="majorBidi"/>
                <w:sz w:val="20"/>
                <w:szCs w:val="20"/>
              </w:rPr>
            </w:pPr>
            <w:r w:rsidRPr="00427BC3">
              <w:rPr>
                <w:rFonts w:asciiTheme="majorBidi" w:eastAsia="Times New Roman" w:hAnsiTheme="majorBidi" w:cstheme="majorBidi"/>
                <w:sz w:val="20"/>
                <w:szCs w:val="20"/>
              </w:rPr>
              <w:t>Dal sesto mese sarà attuato un monitoraggio degli esiti dell’attività con l’ausilio di questionari e sistemi di rilevazione. A ciò sarà complementare un’attività di diffusione pubblica dei risultati attraverso diversi canali. Saranno preparati e diffusi comunicati stampa e materiali di comunicazione ad hoc. Il tutto sarà accompagnato da una comunicazione sul web e sui social.</w:t>
            </w:r>
          </w:p>
        </w:tc>
      </w:tr>
    </w:tbl>
    <w:p w14:paraId="522A6FCB" w14:textId="77777777" w:rsidR="002326AC" w:rsidRPr="00BA339A" w:rsidRDefault="002326AC" w:rsidP="00427BC3">
      <w:pPr>
        <w:widowControl w:val="0"/>
        <w:tabs>
          <w:tab w:val="left" w:pos="1418"/>
        </w:tabs>
        <w:spacing w:after="0" w:line="240" w:lineRule="auto"/>
        <w:ind w:right="113"/>
        <w:jc w:val="both"/>
        <w:rPr>
          <w:rFonts w:ascii="Times New Roman" w:eastAsia="Times New Roman" w:hAnsi="Times New Roman" w:cs="Times New Roman"/>
          <w:i/>
        </w:rPr>
      </w:pPr>
    </w:p>
    <w:p w14:paraId="78B36DAF" w14:textId="77777777" w:rsidR="002326AC" w:rsidRPr="00BA339A" w:rsidRDefault="002326AC" w:rsidP="0096709C">
      <w:pPr>
        <w:widowControl w:val="0"/>
        <w:tabs>
          <w:tab w:val="left" w:pos="0"/>
        </w:tabs>
        <w:spacing w:after="0" w:line="240" w:lineRule="auto"/>
        <w:ind w:right="113"/>
        <w:jc w:val="both"/>
        <w:rPr>
          <w:rFonts w:ascii="Times New Roman" w:eastAsia="Times New Roman" w:hAnsi="Times New Roman" w:cs="Times New Roman"/>
          <w:i/>
        </w:rPr>
        <w:sectPr w:rsidR="002326AC" w:rsidRPr="00BA339A" w:rsidSect="00C85EB9">
          <w:footerReference w:type="default" r:id="rId10"/>
          <w:pgSz w:w="11906" w:h="16838"/>
          <w:pgMar w:top="1417" w:right="1558" w:bottom="1134" w:left="1134" w:header="708" w:footer="708" w:gutter="0"/>
          <w:cols w:space="708"/>
          <w:docGrid w:linePitch="360"/>
        </w:sectPr>
      </w:pPr>
    </w:p>
    <w:p w14:paraId="1683D254" w14:textId="6486B77B"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 xml:space="preserve">.2) Tempi di realizzazione delle attività del progetto descritte </w:t>
      </w:r>
      <w:r w:rsidR="00E455C8" w:rsidRPr="00BA339A">
        <w:rPr>
          <w:rFonts w:ascii="Times New Roman" w:eastAsia="Times New Roman" w:hAnsi="Times New Roman" w:cs="Times New Roman"/>
          <w:i/>
        </w:rPr>
        <w:t xml:space="preserve">alla voce </w:t>
      </w:r>
      <w:r w:rsidRPr="00BA339A">
        <w:rPr>
          <w:rFonts w:ascii="Times New Roman" w:eastAsia="Times New Roman" w:hAnsi="Times New Roman" w:cs="Times New Roman"/>
          <w:i/>
        </w:rPr>
        <w:t>5</w:t>
      </w:r>
      <w:r w:rsidR="00145816" w:rsidRPr="00BA339A">
        <w:rPr>
          <w:rFonts w:ascii="Times New Roman" w:eastAsia="Times New Roman" w:hAnsi="Times New Roman" w:cs="Times New Roman"/>
          <w:i/>
        </w:rPr>
        <w:t>.1</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5A28AED0"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W w:w="13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709"/>
        <w:gridCol w:w="708"/>
        <w:gridCol w:w="851"/>
        <w:gridCol w:w="850"/>
        <w:gridCol w:w="851"/>
        <w:gridCol w:w="709"/>
        <w:gridCol w:w="708"/>
        <w:gridCol w:w="709"/>
        <w:gridCol w:w="743"/>
        <w:gridCol w:w="675"/>
        <w:gridCol w:w="708"/>
        <w:gridCol w:w="709"/>
      </w:tblGrid>
      <w:tr w:rsidR="00C3426A" w14:paraId="0533135B" w14:textId="77777777" w:rsidTr="00450355">
        <w:trPr>
          <w:cantSplit/>
          <w:trHeight w:val="340"/>
        </w:trPr>
        <w:tc>
          <w:tcPr>
            <w:tcW w:w="13863" w:type="dxa"/>
            <w:gridSpan w:val="13"/>
            <w:tcBorders>
              <w:top w:val="nil"/>
              <w:left w:val="nil"/>
              <w:bottom w:val="single" w:sz="4" w:space="0" w:color="000000"/>
              <w:right w:val="nil"/>
            </w:tcBorders>
            <w:shd w:val="clear" w:color="auto" w:fill="FFFFFF"/>
            <w:vAlign w:val="center"/>
          </w:tcPr>
          <w:p w14:paraId="3E595C34" w14:textId="77777777" w:rsidR="00C3426A" w:rsidRDefault="00C3426A" w:rsidP="00450355">
            <w:pPr>
              <w:rPr>
                <w:rFonts w:ascii="Times New Roman" w:eastAsia="Times New Roman" w:hAnsi="Times New Roman" w:cs="Times New Roman"/>
                <w:sz w:val="18"/>
                <w:szCs w:val="18"/>
              </w:rPr>
            </w:pPr>
            <w:r>
              <w:rPr>
                <w:rFonts w:ascii="Times New Roman" w:eastAsia="Times New Roman" w:hAnsi="Times New Roman" w:cs="Times New Roman"/>
                <w:sz w:val="18"/>
                <w:szCs w:val="18"/>
              </w:rPr>
              <w:t>Diagramma di Gantt:</w:t>
            </w:r>
          </w:p>
        </w:tc>
      </w:tr>
      <w:tr w:rsidR="00C3426A" w14:paraId="1257D13F" w14:textId="77777777" w:rsidTr="00C3426A">
        <w:trPr>
          <w:cantSplit/>
          <w:trHeight w:val="623"/>
        </w:trPr>
        <w:tc>
          <w:tcPr>
            <w:tcW w:w="4933" w:type="dxa"/>
            <w:tcBorders>
              <w:top w:val="single" w:sz="4" w:space="0" w:color="000000"/>
            </w:tcBorders>
            <w:shd w:val="clear" w:color="auto" w:fill="DBE5F1"/>
            <w:vAlign w:val="center"/>
          </w:tcPr>
          <w:p w14:paraId="137A4315"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Azioni e Attività</w:t>
            </w:r>
          </w:p>
        </w:tc>
        <w:tc>
          <w:tcPr>
            <w:tcW w:w="709" w:type="dxa"/>
            <w:tcBorders>
              <w:top w:val="single" w:sz="4" w:space="0" w:color="000000"/>
            </w:tcBorders>
            <w:shd w:val="clear" w:color="auto" w:fill="DBE5F1"/>
            <w:vAlign w:val="center"/>
          </w:tcPr>
          <w:p w14:paraId="546C38DF"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 mese</w:t>
            </w:r>
          </w:p>
        </w:tc>
        <w:tc>
          <w:tcPr>
            <w:tcW w:w="708" w:type="dxa"/>
            <w:tcBorders>
              <w:top w:val="single" w:sz="4" w:space="0" w:color="000000"/>
            </w:tcBorders>
            <w:shd w:val="clear" w:color="auto" w:fill="DBE5F1"/>
            <w:vAlign w:val="center"/>
          </w:tcPr>
          <w:p w14:paraId="56CE9E59"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2° mese</w:t>
            </w:r>
          </w:p>
        </w:tc>
        <w:tc>
          <w:tcPr>
            <w:tcW w:w="851" w:type="dxa"/>
            <w:tcBorders>
              <w:top w:val="single" w:sz="4" w:space="0" w:color="000000"/>
            </w:tcBorders>
            <w:shd w:val="clear" w:color="auto" w:fill="DBE5F1"/>
            <w:vAlign w:val="center"/>
          </w:tcPr>
          <w:p w14:paraId="4F9DA648"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3° mese</w:t>
            </w:r>
          </w:p>
        </w:tc>
        <w:tc>
          <w:tcPr>
            <w:tcW w:w="850" w:type="dxa"/>
            <w:tcBorders>
              <w:top w:val="single" w:sz="4" w:space="0" w:color="000000"/>
            </w:tcBorders>
            <w:shd w:val="clear" w:color="auto" w:fill="DBE5F1"/>
            <w:vAlign w:val="center"/>
          </w:tcPr>
          <w:p w14:paraId="6E00EBD9"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4° mese</w:t>
            </w:r>
          </w:p>
        </w:tc>
        <w:tc>
          <w:tcPr>
            <w:tcW w:w="851" w:type="dxa"/>
            <w:tcBorders>
              <w:top w:val="single" w:sz="4" w:space="0" w:color="000000"/>
            </w:tcBorders>
            <w:shd w:val="clear" w:color="auto" w:fill="DBE5F1"/>
            <w:vAlign w:val="center"/>
          </w:tcPr>
          <w:p w14:paraId="3464DFEA"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5° mese</w:t>
            </w:r>
          </w:p>
        </w:tc>
        <w:tc>
          <w:tcPr>
            <w:tcW w:w="709" w:type="dxa"/>
            <w:tcBorders>
              <w:top w:val="single" w:sz="4" w:space="0" w:color="000000"/>
            </w:tcBorders>
            <w:shd w:val="clear" w:color="auto" w:fill="DBE5F1"/>
            <w:vAlign w:val="center"/>
          </w:tcPr>
          <w:p w14:paraId="1CEEE60F"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6° mese</w:t>
            </w:r>
          </w:p>
        </w:tc>
        <w:tc>
          <w:tcPr>
            <w:tcW w:w="708" w:type="dxa"/>
            <w:tcBorders>
              <w:top w:val="single" w:sz="4" w:space="0" w:color="000000"/>
            </w:tcBorders>
            <w:shd w:val="clear" w:color="auto" w:fill="DBE5F1"/>
            <w:vAlign w:val="center"/>
          </w:tcPr>
          <w:p w14:paraId="13FC7CF5"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7° mese</w:t>
            </w:r>
          </w:p>
        </w:tc>
        <w:tc>
          <w:tcPr>
            <w:tcW w:w="709" w:type="dxa"/>
            <w:tcBorders>
              <w:top w:val="single" w:sz="4" w:space="0" w:color="000000"/>
            </w:tcBorders>
            <w:shd w:val="clear" w:color="auto" w:fill="DBE5F1"/>
            <w:vAlign w:val="center"/>
          </w:tcPr>
          <w:p w14:paraId="58527C9F"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8° mese</w:t>
            </w:r>
          </w:p>
        </w:tc>
        <w:tc>
          <w:tcPr>
            <w:tcW w:w="743" w:type="dxa"/>
            <w:tcBorders>
              <w:top w:val="single" w:sz="4" w:space="0" w:color="000000"/>
            </w:tcBorders>
            <w:shd w:val="clear" w:color="auto" w:fill="DBE5F1"/>
            <w:vAlign w:val="center"/>
          </w:tcPr>
          <w:p w14:paraId="6F83D3C0"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9° mese</w:t>
            </w:r>
          </w:p>
        </w:tc>
        <w:tc>
          <w:tcPr>
            <w:tcW w:w="675" w:type="dxa"/>
            <w:tcBorders>
              <w:top w:val="single" w:sz="4" w:space="0" w:color="000000"/>
            </w:tcBorders>
            <w:shd w:val="clear" w:color="auto" w:fill="DBE5F1"/>
            <w:vAlign w:val="center"/>
          </w:tcPr>
          <w:p w14:paraId="2F5F4D7C"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10° mese</w:t>
            </w:r>
          </w:p>
        </w:tc>
        <w:tc>
          <w:tcPr>
            <w:tcW w:w="708" w:type="dxa"/>
            <w:tcBorders>
              <w:top w:val="single" w:sz="4" w:space="0" w:color="000000"/>
            </w:tcBorders>
            <w:shd w:val="clear" w:color="auto" w:fill="DBE5F1"/>
            <w:vAlign w:val="center"/>
          </w:tcPr>
          <w:p w14:paraId="762C54B4"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11° mese</w:t>
            </w:r>
          </w:p>
        </w:tc>
        <w:tc>
          <w:tcPr>
            <w:tcW w:w="709" w:type="dxa"/>
            <w:tcBorders>
              <w:top w:val="single" w:sz="4" w:space="0" w:color="000000"/>
            </w:tcBorders>
            <w:shd w:val="clear" w:color="auto" w:fill="DBE5F1"/>
            <w:vAlign w:val="center"/>
          </w:tcPr>
          <w:p w14:paraId="1DBA623F" w14:textId="77777777" w:rsidR="00C3426A" w:rsidRDefault="00C3426A" w:rsidP="00450355">
            <w:pP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12° mese</w:t>
            </w:r>
          </w:p>
        </w:tc>
      </w:tr>
      <w:tr w:rsidR="00C3426A" w14:paraId="40628E84" w14:textId="77777777" w:rsidTr="00450355">
        <w:trPr>
          <w:cantSplit/>
          <w:trHeight w:val="340"/>
        </w:trPr>
        <w:tc>
          <w:tcPr>
            <w:tcW w:w="13863" w:type="dxa"/>
            <w:gridSpan w:val="13"/>
            <w:shd w:val="clear" w:color="auto" w:fill="auto"/>
            <w:vAlign w:val="center"/>
          </w:tcPr>
          <w:p w14:paraId="4E0326DE"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AREA DI BISOGNO 1</w:t>
            </w:r>
          </w:p>
          <w:p w14:paraId="69F6E957"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Potenziare le conoscenze e le competenze trasversali della popolazione giovanile</w:t>
            </w:r>
          </w:p>
        </w:tc>
      </w:tr>
      <w:tr w:rsidR="00C3426A" w14:paraId="0D435987" w14:textId="77777777" w:rsidTr="00450355">
        <w:trPr>
          <w:cantSplit/>
          <w:trHeight w:val="340"/>
        </w:trPr>
        <w:tc>
          <w:tcPr>
            <w:tcW w:w="13863" w:type="dxa"/>
            <w:gridSpan w:val="13"/>
            <w:vAlign w:val="center"/>
          </w:tcPr>
          <w:p w14:paraId="2002249D" w14:textId="77777777" w:rsidR="00C3426A" w:rsidRDefault="00C3426A" w:rsidP="00C3426A">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Azione 1.1 – Attività di animazione e ludiche</w:t>
            </w:r>
          </w:p>
        </w:tc>
      </w:tr>
      <w:tr w:rsidR="00C3426A" w14:paraId="522C3362" w14:textId="77777777" w:rsidTr="00C3426A">
        <w:trPr>
          <w:cantSplit/>
          <w:trHeight w:val="340"/>
        </w:trPr>
        <w:tc>
          <w:tcPr>
            <w:tcW w:w="4933" w:type="dxa"/>
            <w:vAlign w:val="center"/>
          </w:tcPr>
          <w:p w14:paraId="6BCE5640"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1.1.1</w:t>
            </w:r>
          </w:p>
        </w:tc>
        <w:tc>
          <w:tcPr>
            <w:tcW w:w="709" w:type="dxa"/>
            <w:shd w:val="clear" w:color="auto" w:fill="548DD4"/>
            <w:vAlign w:val="center"/>
          </w:tcPr>
          <w:p w14:paraId="65CFB6A8"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6C9F29F7"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851" w:type="dxa"/>
            <w:shd w:val="clear" w:color="auto" w:fill="auto"/>
            <w:vAlign w:val="center"/>
          </w:tcPr>
          <w:p w14:paraId="3119C7E4"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850" w:type="dxa"/>
            <w:shd w:val="clear" w:color="auto" w:fill="auto"/>
            <w:vAlign w:val="center"/>
          </w:tcPr>
          <w:p w14:paraId="451643AE"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851" w:type="dxa"/>
            <w:shd w:val="clear" w:color="auto" w:fill="auto"/>
            <w:vAlign w:val="center"/>
          </w:tcPr>
          <w:p w14:paraId="022F397D"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68BD2AA1"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3C194180"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2FF2A245"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43" w:type="dxa"/>
            <w:shd w:val="clear" w:color="auto" w:fill="auto"/>
            <w:vAlign w:val="center"/>
          </w:tcPr>
          <w:p w14:paraId="0A47F195"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675" w:type="dxa"/>
            <w:shd w:val="clear" w:color="auto" w:fill="auto"/>
            <w:vAlign w:val="center"/>
          </w:tcPr>
          <w:p w14:paraId="050BA3AB"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2A9295FD" w14:textId="77777777" w:rsidR="00C3426A" w:rsidRDefault="00C3426A" w:rsidP="00C3426A">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5490CD98" w14:textId="77777777" w:rsidR="00C3426A" w:rsidRDefault="00C3426A" w:rsidP="00C3426A">
            <w:pPr>
              <w:spacing w:after="0" w:line="240" w:lineRule="auto"/>
              <w:jc w:val="center"/>
              <w:rPr>
                <w:rFonts w:ascii="Times New Roman" w:eastAsia="Times New Roman" w:hAnsi="Times New Roman" w:cs="Times New Roman"/>
                <w:b/>
                <w:sz w:val="18"/>
                <w:szCs w:val="18"/>
              </w:rPr>
            </w:pPr>
          </w:p>
        </w:tc>
      </w:tr>
      <w:tr w:rsidR="00C3426A" w14:paraId="205BA628" w14:textId="77777777" w:rsidTr="00C3426A">
        <w:trPr>
          <w:cantSplit/>
          <w:trHeight w:val="340"/>
        </w:trPr>
        <w:tc>
          <w:tcPr>
            <w:tcW w:w="4933" w:type="dxa"/>
            <w:vAlign w:val="center"/>
          </w:tcPr>
          <w:p w14:paraId="04BC176A"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1.1.2</w:t>
            </w:r>
          </w:p>
        </w:tc>
        <w:tc>
          <w:tcPr>
            <w:tcW w:w="709" w:type="dxa"/>
            <w:shd w:val="clear" w:color="auto" w:fill="auto"/>
            <w:vAlign w:val="center"/>
          </w:tcPr>
          <w:p w14:paraId="3EDAE4B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E845A6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668DF8A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6F896F5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068157C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B11AB8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FEE87B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CD9C60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298FFEF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143561E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EF9FE1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796698A"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1EFAAC43" w14:textId="77777777" w:rsidTr="00C3426A">
        <w:trPr>
          <w:cantSplit/>
          <w:trHeight w:val="340"/>
        </w:trPr>
        <w:tc>
          <w:tcPr>
            <w:tcW w:w="4933" w:type="dxa"/>
            <w:vAlign w:val="center"/>
          </w:tcPr>
          <w:p w14:paraId="770209E5"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1.1.3</w:t>
            </w:r>
          </w:p>
        </w:tc>
        <w:tc>
          <w:tcPr>
            <w:tcW w:w="709" w:type="dxa"/>
            <w:shd w:val="clear" w:color="auto" w:fill="auto"/>
            <w:vAlign w:val="center"/>
          </w:tcPr>
          <w:p w14:paraId="24428D5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834A22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063DE626"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0FB2FED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0E68EE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8056B9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2FC7B3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B10734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01244E4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68DAE21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01F607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EC4CD09"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0B272EA5" w14:textId="77777777" w:rsidTr="00450355">
        <w:trPr>
          <w:cantSplit/>
          <w:trHeight w:val="375"/>
        </w:trPr>
        <w:tc>
          <w:tcPr>
            <w:tcW w:w="13863" w:type="dxa"/>
            <w:gridSpan w:val="13"/>
            <w:vAlign w:val="center"/>
          </w:tcPr>
          <w:p w14:paraId="11AF3F97"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Azione 1.2 – Attività didattiche e laboratoriali</w:t>
            </w:r>
          </w:p>
        </w:tc>
      </w:tr>
      <w:tr w:rsidR="00C3426A" w14:paraId="4A4DEDC2" w14:textId="77777777" w:rsidTr="00C3426A">
        <w:trPr>
          <w:cantSplit/>
          <w:trHeight w:val="340"/>
        </w:trPr>
        <w:tc>
          <w:tcPr>
            <w:tcW w:w="4933" w:type="dxa"/>
            <w:vAlign w:val="center"/>
          </w:tcPr>
          <w:p w14:paraId="7935188D"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1.2.1</w:t>
            </w:r>
          </w:p>
        </w:tc>
        <w:tc>
          <w:tcPr>
            <w:tcW w:w="709" w:type="dxa"/>
            <w:shd w:val="clear" w:color="auto" w:fill="548DD4"/>
            <w:vAlign w:val="center"/>
          </w:tcPr>
          <w:p w14:paraId="04FBC44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9A660D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0EDCF72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4E02B37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58AABDD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9416EA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E3F6B3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201EA2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4E8203E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6CDCDEC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05B700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EE5A092"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4FD76245" w14:textId="77777777" w:rsidTr="00C3426A">
        <w:trPr>
          <w:cantSplit/>
          <w:trHeight w:val="340"/>
        </w:trPr>
        <w:tc>
          <w:tcPr>
            <w:tcW w:w="4933" w:type="dxa"/>
            <w:vAlign w:val="center"/>
          </w:tcPr>
          <w:p w14:paraId="2AA71AE6"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1.2.2</w:t>
            </w:r>
          </w:p>
        </w:tc>
        <w:tc>
          <w:tcPr>
            <w:tcW w:w="709" w:type="dxa"/>
            <w:shd w:val="clear" w:color="auto" w:fill="auto"/>
            <w:vAlign w:val="center"/>
          </w:tcPr>
          <w:p w14:paraId="67BFA0D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D8AA6F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0B34D89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0565871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22FCA20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0E189A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76A25E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E3CFA2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44550E3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0E0F5DB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E8A705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003E0E5"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4B7B4CB6" w14:textId="77777777" w:rsidTr="00C3426A">
        <w:trPr>
          <w:cantSplit/>
          <w:trHeight w:val="340"/>
        </w:trPr>
        <w:tc>
          <w:tcPr>
            <w:tcW w:w="4933" w:type="dxa"/>
            <w:vAlign w:val="center"/>
          </w:tcPr>
          <w:p w14:paraId="14E1C9EF"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1.2.3</w:t>
            </w:r>
          </w:p>
        </w:tc>
        <w:tc>
          <w:tcPr>
            <w:tcW w:w="709" w:type="dxa"/>
            <w:shd w:val="clear" w:color="auto" w:fill="auto"/>
            <w:vAlign w:val="center"/>
          </w:tcPr>
          <w:p w14:paraId="350C99A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F6EC47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17735F8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40235E4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7E5C80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53696E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A47A27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92F74F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2CA6C5C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14FE36F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7905DA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864BB88"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6E4360E9" w14:textId="77777777" w:rsidTr="00450355">
        <w:trPr>
          <w:cantSplit/>
          <w:trHeight w:val="340"/>
        </w:trPr>
        <w:tc>
          <w:tcPr>
            <w:tcW w:w="13863" w:type="dxa"/>
            <w:gridSpan w:val="13"/>
            <w:vAlign w:val="center"/>
          </w:tcPr>
          <w:p w14:paraId="543AC925" w14:textId="77777777" w:rsidR="00C3426A" w:rsidRDefault="00C3426A" w:rsidP="00C3426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Azione 1.3 – Realizzazione iniziativa 3 Giorni per la scuola</w:t>
            </w:r>
          </w:p>
        </w:tc>
      </w:tr>
      <w:tr w:rsidR="00C3426A" w14:paraId="59B91522" w14:textId="77777777" w:rsidTr="00A36F9D">
        <w:trPr>
          <w:cantSplit/>
          <w:trHeight w:val="340"/>
        </w:trPr>
        <w:tc>
          <w:tcPr>
            <w:tcW w:w="4933" w:type="dxa"/>
            <w:vAlign w:val="center"/>
          </w:tcPr>
          <w:p w14:paraId="29E9CDFF"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1.3.1</w:t>
            </w:r>
          </w:p>
        </w:tc>
        <w:tc>
          <w:tcPr>
            <w:tcW w:w="709" w:type="dxa"/>
            <w:shd w:val="clear" w:color="auto" w:fill="548DD4"/>
            <w:vAlign w:val="center"/>
          </w:tcPr>
          <w:p w14:paraId="0990732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59E458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23DE4C3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221FDE9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3BA9ED5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102F0D6"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8DDE72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3F8CF5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1B36B5D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CEBABC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82A295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47FE676"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A36F9D" w14:paraId="0847BA9D" w14:textId="77777777" w:rsidTr="00A36F9D">
        <w:trPr>
          <w:cantSplit/>
          <w:trHeight w:val="340"/>
        </w:trPr>
        <w:tc>
          <w:tcPr>
            <w:tcW w:w="4933" w:type="dxa"/>
            <w:vAlign w:val="center"/>
          </w:tcPr>
          <w:p w14:paraId="7CB9D91B" w14:textId="1317348F"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1.3.2</w:t>
            </w:r>
          </w:p>
        </w:tc>
        <w:tc>
          <w:tcPr>
            <w:tcW w:w="709" w:type="dxa"/>
            <w:shd w:val="clear" w:color="auto" w:fill="auto"/>
            <w:vAlign w:val="center"/>
          </w:tcPr>
          <w:p w14:paraId="00CAD028"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FA03F02"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419E1D93"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69E15A5B"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0554399E"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B330CBD"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07C53D3"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CA8A31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6C85703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62FA7B4"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D41929B"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7A24BED"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A36F9D" w14:paraId="7AAD64D8" w14:textId="77777777" w:rsidTr="00A36F9D">
        <w:trPr>
          <w:cantSplit/>
          <w:trHeight w:val="340"/>
        </w:trPr>
        <w:tc>
          <w:tcPr>
            <w:tcW w:w="4933" w:type="dxa"/>
            <w:vAlign w:val="center"/>
          </w:tcPr>
          <w:p w14:paraId="1AFE4A50" w14:textId="0FF2F5D8"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1.3.3</w:t>
            </w:r>
          </w:p>
        </w:tc>
        <w:tc>
          <w:tcPr>
            <w:tcW w:w="709" w:type="dxa"/>
            <w:shd w:val="clear" w:color="auto" w:fill="auto"/>
            <w:vAlign w:val="center"/>
          </w:tcPr>
          <w:p w14:paraId="2875A3C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418AC0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018DA015"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3142F6E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7107F63B"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97E1EBE"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66E576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21D1331"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10761ECA"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1E87D2A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BA8E4A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959876D"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A36F9D" w14:paraId="75DB8327" w14:textId="77777777" w:rsidTr="00A36F9D">
        <w:trPr>
          <w:cantSplit/>
          <w:trHeight w:val="340"/>
        </w:trPr>
        <w:tc>
          <w:tcPr>
            <w:tcW w:w="4933" w:type="dxa"/>
            <w:vAlign w:val="center"/>
          </w:tcPr>
          <w:p w14:paraId="4DCEF77A" w14:textId="2E1DE609"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1.3.4</w:t>
            </w:r>
          </w:p>
        </w:tc>
        <w:tc>
          <w:tcPr>
            <w:tcW w:w="709" w:type="dxa"/>
            <w:shd w:val="clear" w:color="auto" w:fill="auto"/>
            <w:vAlign w:val="center"/>
          </w:tcPr>
          <w:p w14:paraId="17F8EC5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390C550"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3EE6ED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0D202E91"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6A72414"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51FDDF7"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293509A"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8881829"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2813AC2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5C0CE35"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0B37FE7"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13E80AF"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C3426A" w14:paraId="5C2F5248" w14:textId="77777777" w:rsidTr="00450355">
        <w:trPr>
          <w:cantSplit/>
          <w:trHeight w:val="340"/>
        </w:trPr>
        <w:tc>
          <w:tcPr>
            <w:tcW w:w="13863" w:type="dxa"/>
            <w:gridSpan w:val="13"/>
            <w:vAlign w:val="center"/>
          </w:tcPr>
          <w:p w14:paraId="2C6C9225"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Azione 2.1 – Realizzazione del Festival Futuro Remoto</w:t>
            </w:r>
          </w:p>
        </w:tc>
      </w:tr>
      <w:tr w:rsidR="00C3426A" w14:paraId="699DEB1B" w14:textId="77777777" w:rsidTr="00A36F9D">
        <w:trPr>
          <w:cantSplit/>
          <w:trHeight w:val="340"/>
        </w:trPr>
        <w:tc>
          <w:tcPr>
            <w:tcW w:w="4933" w:type="dxa"/>
            <w:vAlign w:val="center"/>
          </w:tcPr>
          <w:p w14:paraId="1E7480E1"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2.1.1</w:t>
            </w:r>
          </w:p>
        </w:tc>
        <w:tc>
          <w:tcPr>
            <w:tcW w:w="709" w:type="dxa"/>
            <w:shd w:val="clear" w:color="auto" w:fill="548DD4"/>
            <w:vAlign w:val="center"/>
          </w:tcPr>
          <w:p w14:paraId="768100B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E05698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40AE8CC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035A95B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452F546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3C56D46"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7FDF45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49291C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75EE7A2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8D0BFE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B5EA81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963ED92"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A36F9D" w14:paraId="393A74FA" w14:textId="77777777" w:rsidTr="00A36F9D">
        <w:trPr>
          <w:cantSplit/>
          <w:trHeight w:val="340"/>
        </w:trPr>
        <w:tc>
          <w:tcPr>
            <w:tcW w:w="4933" w:type="dxa"/>
            <w:vAlign w:val="center"/>
          </w:tcPr>
          <w:p w14:paraId="5B39FCF3" w14:textId="398166B9"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2.1.2</w:t>
            </w:r>
          </w:p>
        </w:tc>
        <w:tc>
          <w:tcPr>
            <w:tcW w:w="709" w:type="dxa"/>
            <w:shd w:val="clear" w:color="auto" w:fill="auto"/>
            <w:vAlign w:val="center"/>
          </w:tcPr>
          <w:p w14:paraId="5AA9E4C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2BB3CE0"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41B4441"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4516342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7FDB7B07"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20BCAF5"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975E5F5"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B03B062"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57928B4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2BF5D705"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146A573"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E45DCF4"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A36F9D" w14:paraId="43AC7575" w14:textId="77777777" w:rsidTr="00A36F9D">
        <w:trPr>
          <w:cantSplit/>
          <w:trHeight w:val="340"/>
        </w:trPr>
        <w:tc>
          <w:tcPr>
            <w:tcW w:w="4933" w:type="dxa"/>
            <w:vAlign w:val="center"/>
          </w:tcPr>
          <w:p w14:paraId="70A3F92E" w14:textId="786D96B4"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2.1.3</w:t>
            </w:r>
          </w:p>
        </w:tc>
        <w:tc>
          <w:tcPr>
            <w:tcW w:w="709" w:type="dxa"/>
            <w:shd w:val="clear" w:color="auto" w:fill="auto"/>
            <w:vAlign w:val="center"/>
          </w:tcPr>
          <w:p w14:paraId="5D9B5797"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B7C1BB1"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533F14FD"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361516E3"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21BC84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EDFF089"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01BAB4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087D2F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05B5ECDC"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2F4C6932"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16C82A0"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ADBF756"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A36F9D" w14:paraId="13DAE568" w14:textId="77777777" w:rsidTr="00A36F9D">
        <w:trPr>
          <w:cantSplit/>
          <w:trHeight w:val="340"/>
        </w:trPr>
        <w:tc>
          <w:tcPr>
            <w:tcW w:w="4933" w:type="dxa"/>
            <w:vAlign w:val="center"/>
          </w:tcPr>
          <w:p w14:paraId="72E4B7A2" w14:textId="77226F26" w:rsidR="00A36F9D" w:rsidRDefault="00A36F9D"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2.1.4</w:t>
            </w:r>
          </w:p>
        </w:tc>
        <w:tc>
          <w:tcPr>
            <w:tcW w:w="709" w:type="dxa"/>
            <w:shd w:val="clear" w:color="auto" w:fill="auto"/>
            <w:vAlign w:val="center"/>
          </w:tcPr>
          <w:p w14:paraId="4B65B611"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8067987"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4B70F13B"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46E33F52"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1701134B"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F4DEA4E"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B2285C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6741703"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6EA3AC7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81D7F3F"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EA75826" w14:textId="77777777" w:rsidR="00A36F9D" w:rsidRDefault="00A36F9D"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4ED6F7D" w14:textId="77777777" w:rsidR="00A36F9D" w:rsidRDefault="00A36F9D" w:rsidP="00C3426A">
            <w:pPr>
              <w:spacing w:after="0" w:line="240" w:lineRule="auto"/>
              <w:jc w:val="center"/>
              <w:rPr>
                <w:rFonts w:ascii="Times New Roman" w:eastAsia="Times New Roman" w:hAnsi="Times New Roman" w:cs="Times New Roman"/>
                <w:sz w:val="18"/>
                <w:szCs w:val="18"/>
              </w:rPr>
            </w:pPr>
          </w:p>
        </w:tc>
      </w:tr>
      <w:tr w:rsidR="00C3426A" w14:paraId="4B503FA4" w14:textId="77777777" w:rsidTr="00450355">
        <w:trPr>
          <w:cantSplit/>
          <w:trHeight w:val="340"/>
        </w:trPr>
        <w:tc>
          <w:tcPr>
            <w:tcW w:w="13863" w:type="dxa"/>
            <w:gridSpan w:val="13"/>
            <w:vAlign w:val="center"/>
          </w:tcPr>
          <w:p w14:paraId="6A514851"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Azione 2.2 – Realizzazione percorsi di valorizzazione del territorio</w:t>
            </w:r>
          </w:p>
        </w:tc>
      </w:tr>
      <w:tr w:rsidR="00C3426A" w14:paraId="5764ADD3" w14:textId="77777777" w:rsidTr="00C3426A">
        <w:trPr>
          <w:cantSplit/>
          <w:trHeight w:val="340"/>
        </w:trPr>
        <w:tc>
          <w:tcPr>
            <w:tcW w:w="4933" w:type="dxa"/>
            <w:vAlign w:val="center"/>
          </w:tcPr>
          <w:p w14:paraId="60A645DA"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2.2.1</w:t>
            </w:r>
          </w:p>
        </w:tc>
        <w:tc>
          <w:tcPr>
            <w:tcW w:w="709" w:type="dxa"/>
            <w:shd w:val="clear" w:color="auto" w:fill="548DD4"/>
            <w:vAlign w:val="center"/>
          </w:tcPr>
          <w:p w14:paraId="65D29CC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BD55D4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369391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16C0640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DCA224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E90FCE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B438D0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9860E4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76DF61C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2B63BB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41EFA5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3776B85"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6DB42155" w14:textId="77777777" w:rsidTr="00C3426A">
        <w:trPr>
          <w:cantSplit/>
          <w:trHeight w:val="340"/>
        </w:trPr>
        <w:tc>
          <w:tcPr>
            <w:tcW w:w="4933" w:type="dxa"/>
            <w:vAlign w:val="center"/>
          </w:tcPr>
          <w:p w14:paraId="4C6D4FB1"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Attività 2.2.2</w:t>
            </w:r>
          </w:p>
        </w:tc>
        <w:tc>
          <w:tcPr>
            <w:tcW w:w="709" w:type="dxa"/>
            <w:shd w:val="clear" w:color="auto" w:fill="auto"/>
            <w:vAlign w:val="center"/>
          </w:tcPr>
          <w:p w14:paraId="1897238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93BA16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7FACBE3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210957B6"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7E76A8F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93D39B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CDBF2A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CF7D97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1B5E6EF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10D2DCA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468E3D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6F986C5"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319D4780" w14:textId="77777777" w:rsidTr="00C3426A">
        <w:trPr>
          <w:cantSplit/>
          <w:trHeight w:val="340"/>
        </w:trPr>
        <w:tc>
          <w:tcPr>
            <w:tcW w:w="4933" w:type="dxa"/>
            <w:vAlign w:val="center"/>
          </w:tcPr>
          <w:p w14:paraId="326FBE0E" w14:textId="77777777" w:rsidR="00C3426A" w:rsidRDefault="00C3426A" w:rsidP="00C3426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2.2.3</w:t>
            </w:r>
          </w:p>
        </w:tc>
        <w:tc>
          <w:tcPr>
            <w:tcW w:w="709" w:type="dxa"/>
            <w:shd w:val="clear" w:color="auto" w:fill="auto"/>
            <w:vAlign w:val="center"/>
          </w:tcPr>
          <w:p w14:paraId="03DAE27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F2E149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5D7E0C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65D6437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7E7605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268766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C92094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979EE4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15B7411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324999C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C9E240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9D87F6C"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3D9E92C6" w14:textId="77777777" w:rsidTr="00450355">
        <w:trPr>
          <w:cantSplit/>
          <w:trHeight w:val="340"/>
        </w:trPr>
        <w:tc>
          <w:tcPr>
            <w:tcW w:w="13863" w:type="dxa"/>
            <w:gridSpan w:val="13"/>
            <w:shd w:val="clear" w:color="auto" w:fill="DBE5F1"/>
            <w:vAlign w:val="center"/>
          </w:tcPr>
          <w:p w14:paraId="79CCB73D" w14:textId="77777777" w:rsidR="00C3426A" w:rsidRDefault="00C3426A" w:rsidP="00C3426A">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color w:val="002060"/>
                <w:sz w:val="18"/>
                <w:szCs w:val="18"/>
              </w:rPr>
              <w:t>AZIONI PREVISTE DAL PROGRAMMA E DAL PROGETTO</w:t>
            </w:r>
          </w:p>
        </w:tc>
      </w:tr>
      <w:tr w:rsidR="00C3426A" w14:paraId="4E979D56" w14:textId="77777777" w:rsidTr="00C3426A">
        <w:trPr>
          <w:cantSplit/>
          <w:trHeight w:val="340"/>
        </w:trPr>
        <w:tc>
          <w:tcPr>
            <w:tcW w:w="4933" w:type="dxa"/>
            <w:shd w:val="clear" w:color="auto" w:fill="auto"/>
            <w:vAlign w:val="center"/>
          </w:tcPr>
          <w:p w14:paraId="07719A43" w14:textId="77777777" w:rsidR="00C3426A" w:rsidRDefault="00C3426A" w:rsidP="00C3426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Incontro OLP/Op. Vol. del progetto nella sede att. progetto</w:t>
            </w:r>
          </w:p>
        </w:tc>
        <w:tc>
          <w:tcPr>
            <w:tcW w:w="709" w:type="dxa"/>
            <w:shd w:val="clear" w:color="auto" w:fill="548DD4"/>
            <w:vAlign w:val="center"/>
          </w:tcPr>
          <w:p w14:paraId="2C37B822"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09FC83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3CD1CED6"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0" w:type="dxa"/>
            <w:shd w:val="clear" w:color="auto" w:fill="auto"/>
            <w:vAlign w:val="center"/>
          </w:tcPr>
          <w:p w14:paraId="57F8B930"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7BE55148"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76C381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DB154D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711F2E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43" w:type="dxa"/>
            <w:shd w:val="clear" w:color="auto" w:fill="auto"/>
            <w:vAlign w:val="center"/>
          </w:tcPr>
          <w:p w14:paraId="269FBC51"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59083EB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C5A399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C60F4A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C3426A" w14:paraId="3A1EF3D6" w14:textId="77777777" w:rsidTr="00C3426A">
        <w:trPr>
          <w:cantSplit/>
          <w:trHeight w:val="340"/>
        </w:trPr>
        <w:tc>
          <w:tcPr>
            <w:tcW w:w="4933" w:type="dxa"/>
            <w:shd w:val="clear" w:color="auto" w:fill="auto"/>
            <w:vAlign w:val="center"/>
          </w:tcPr>
          <w:p w14:paraId="297BDC30" w14:textId="77777777" w:rsidR="00C3426A" w:rsidRDefault="00C3426A" w:rsidP="00C3426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Incontro RPT/OLP/Op. vol. del progetto</w:t>
            </w:r>
          </w:p>
        </w:tc>
        <w:tc>
          <w:tcPr>
            <w:tcW w:w="709" w:type="dxa"/>
            <w:shd w:val="clear" w:color="auto" w:fill="auto"/>
            <w:vAlign w:val="center"/>
          </w:tcPr>
          <w:p w14:paraId="0FBADF27"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F0F9A1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6497EDD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0" w:type="dxa"/>
            <w:shd w:val="clear" w:color="auto" w:fill="548DD4"/>
            <w:vAlign w:val="center"/>
          </w:tcPr>
          <w:p w14:paraId="338BA6B2"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548DD4"/>
            <w:vAlign w:val="center"/>
          </w:tcPr>
          <w:p w14:paraId="0F86DBD9"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43ACDDD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59C82C71"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F5DDDF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43" w:type="dxa"/>
            <w:shd w:val="clear" w:color="auto" w:fill="auto"/>
            <w:vAlign w:val="center"/>
          </w:tcPr>
          <w:p w14:paraId="7F1A252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29110957"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DA007EE"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4F5CE736"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C3426A" w14:paraId="050EB1B2" w14:textId="77777777" w:rsidTr="00C3426A">
        <w:trPr>
          <w:cantSplit/>
          <w:trHeight w:val="340"/>
        </w:trPr>
        <w:tc>
          <w:tcPr>
            <w:tcW w:w="4933" w:type="dxa"/>
            <w:shd w:val="clear" w:color="auto" w:fill="auto"/>
            <w:vAlign w:val="center"/>
          </w:tcPr>
          <w:p w14:paraId="507D1DD3" w14:textId="77777777" w:rsidR="00C3426A" w:rsidRDefault="00C3426A" w:rsidP="00C3426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Confronto RPT/OLP/Op. vol. del programma</w:t>
            </w:r>
          </w:p>
        </w:tc>
        <w:tc>
          <w:tcPr>
            <w:tcW w:w="709" w:type="dxa"/>
            <w:shd w:val="clear" w:color="auto" w:fill="auto"/>
            <w:vAlign w:val="center"/>
          </w:tcPr>
          <w:p w14:paraId="6AEE139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A73B126"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535FD858"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0" w:type="dxa"/>
            <w:shd w:val="clear" w:color="auto" w:fill="auto"/>
            <w:vAlign w:val="center"/>
          </w:tcPr>
          <w:p w14:paraId="1EFB8422"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3208CFD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71B1E04"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548DD4"/>
            <w:vAlign w:val="center"/>
          </w:tcPr>
          <w:p w14:paraId="065B32E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73BDA621"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43" w:type="dxa"/>
            <w:shd w:val="clear" w:color="auto" w:fill="548DD4"/>
            <w:vAlign w:val="center"/>
          </w:tcPr>
          <w:p w14:paraId="4D9B3FBE"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57E92A5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70984E0"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33B4D3B"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C3426A" w14:paraId="5FE34855" w14:textId="77777777" w:rsidTr="00C3426A">
        <w:trPr>
          <w:cantSplit/>
          <w:trHeight w:val="340"/>
        </w:trPr>
        <w:tc>
          <w:tcPr>
            <w:tcW w:w="4933" w:type="dxa"/>
            <w:shd w:val="clear" w:color="auto" w:fill="auto"/>
            <w:vAlign w:val="center"/>
          </w:tcPr>
          <w:p w14:paraId="1FC3A44D" w14:textId="77777777" w:rsidR="00C3426A" w:rsidRDefault="00C3426A" w:rsidP="00C3426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di presentazione sull’avvio del programma/progetti</w:t>
            </w:r>
          </w:p>
        </w:tc>
        <w:tc>
          <w:tcPr>
            <w:tcW w:w="709" w:type="dxa"/>
            <w:shd w:val="clear" w:color="auto" w:fill="548DD4"/>
            <w:vAlign w:val="center"/>
          </w:tcPr>
          <w:p w14:paraId="2F82DF0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AB2430A"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33C2C561"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0" w:type="dxa"/>
            <w:shd w:val="clear" w:color="auto" w:fill="auto"/>
            <w:vAlign w:val="center"/>
          </w:tcPr>
          <w:p w14:paraId="521ADF8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6BFED85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ABF9E89"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1431C883"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4E5FBCA"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43" w:type="dxa"/>
            <w:shd w:val="clear" w:color="auto" w:fill="auto"/>
            <w:vAlign w:val="center"/>
          </w:tcPr>
          <w:p w14:paraId="15F9690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1C3FC415"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5552217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4ADB734E"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C3426A" w14:paraId="374258DD" w14:textId="77777777" w:rsidTr="00C3426A">
        <w:trPr>
          <w:cantSplit/>
          <w:trHeight w:val="340"/>
        </w:trPr>
        <w:tc>
          <w:tcPr>
            <w:tcW w:w="4933" w:type="dxa"/>
            <w:shd w:val="clear" w:color="auto" w:fill="auto"/>
            <w:vAlign w:val="center"/>
          </w:tcPr>
          <w:p w14:paraId="2D5ACC48" w14:textId="77777777" w:rsidR="00C3426A" w:rsidRDefault="00C3426A" w:rsidP="00C3426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di rendicontazione programma/progetti</w:t>
            </w:r>
          </w:p>
        </w:tc>
        <w:tc>
          <w:tcPr>
            <w:tcW w:w="709" w:type="dxa"/>
            <w:shd w:val="clear" w:color="auto" w:fill="auto"/>
            <w:vAlign w:val="center"/>
          </w:tcPr>
          <w:p w14:paraId="0F5BB31C"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BF3018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448F69E5"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0" w:type="dxa"/>
            <w:shd w:val="clear" w:color="auto" w:fill="auto"/>
            <w:vAlign w:val="center"/>
          </w:tcPr>
          <w:p w14:paraId="4CDE50B4"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851" w:type="dxa"/>
            <w:shd w:val="clear" w:color="auto" w:fill="auto"/>
            <w:vAlign w:val="center"/>
          </w:tcPr>
          <w:p w14:paraId="07CAF36B"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FE9042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951DD94"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4AE6F8D"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43" w:type="dxa"/>
            <w:shd w:val="clear" w:color="auto" w:fill="auto"/>
            <w:vAlign w:val="center"/>
          </w:tcPr>
          <w:p w14:paraId="42FA4692"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16721A6B"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548DD4"/>
            <w:vAlign w:val="center"/>
          </w:tcPr>
          <w:p w14:paraId="326C4A5F"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7F6DEDA2" w14:textId="77777777" w:rsidR="00C3426A" w:rsidRDefault="00C3426A" w:rsidP="00C3426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C3426A" w14:paraId="1BFB8B77" w14:textId="77777777" w:rsidTr="00C3426A">
        <w:trPr>
          <w:cantSplit/>
          <w:trHeight w:val="340"/>
        </w:trPr>
        <w:tc>
          <w:tcPr>
            <w:tcW w:w="4933" w:type="dxa"/>
            <w:shd w:val="clear" w:color="auto" w:fill="auto"/>
            <w:vAlign w:val="center"/>
          </w:tcPr>
          <w:p w14:paraId="0757D740"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Specifica</w:t>
            </w:r>
          </w:p>
        </w:tc>
        <w:tc>
          <w:tcPr>
            <w:tcW w:w="709" w:type="dxa"/>
            <w:shd w:val="clear" w:color="auto" w:fill="548DD4"/>
            <w:vAlign w:val="center"/>
          </w:tcPr>
          <w:p w14:paraId="4FE9783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AB6624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51E5E8E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7C24EA5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2F3DFDB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83A483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EF23D4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E26979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0992C6B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EDD1C5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39402C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03A69D9"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64F1AA3A" w14:textId="77777777" w:rsidTr="00C3426A">
        <w:trPr>
          <w:cantSplit/>
          <w:trHeight w:val="340"/>
        </w:trPr>
        <w:tc>
          <w:tcPr>
            <w:tcW w:w="4933" w:type="dxa"/>
            <w:shd w:val="clear" w:color="auto" w:fill="auto"/>
            <w:vAlign w:val="center"/>
          </w:tcPr>
          <w:p w14:paraId="1C2221B5"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Generale</w:t>
            </w:r>
          </w:p>
        </w:tc>
        <w:tc>
          <w:tcPr>
            <w:tcW w:w="709" w:type="dxa"/>
            <w:shd w:val="clear" w:color="auto" w:fill="548DD4"/>
            <w:vAlign w:val="center"/>
          </w:tcPr>
          <w:p w14:paraId="6473EF8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EB9C30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477C807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0E5A598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3B28B41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3924E8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EDB0E9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4CAD11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23C4B906"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4CFAE84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0ADE87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ABC4D63"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1370DE4E" w14:textId="77777777" w:rsidTr="00C3426A">
        <w:trPr>
          <w:cantSplit/>
          <w:trHeight w:val="340"/>
        </w:trPr>
        <w:tc>
          <w:tcPr>
            <w:tcW w:w="4933" w:type="dxa"/>
            <w:shd w:val="clear" w:color="auto" w:fill="auto"/>
            <w:vAlign w:val="center"/>
          </w:tcPr>
          <w:p w14:paraId="261C560D"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operatori volontari</w:t>
            </w:r>
          </w:p>
        </w:tc>
        <w:tc>
          <w:tcPr>
            <w:tcW w:w="709" w:type="dxa"/>
            <w:shd w:val="clear" w:color="auto" w:fill="auto"/>
            <w:vAlign w:val="center"/>
          </w:tcPr>
          <w:p w14:paraId="281E088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33A6B7A"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1339FCE4"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32A77AF0"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5E24274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C046DD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0F6CC2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7023E4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0C1CAC7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43106C2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811ECB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2B3B69A"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3B44C1D7" w14:textId="77777777" w:rsidTr="00C3426A">
        <w:trPr>
          <w:cantSplit/>
          <w:trHeight w:val="340"/>
        </w:trPr>
        <w:tc>
          <w:tcPr>
            <w:tcW w:w="4933" w:type="dxa"/>
            <w:shd w:val="clear" w:color="auto" w:fill="auto"/>
            <w:vAlign w:val="center"/>
          </w:tcPr>
          <w:p w14:paraId="6C0D1E31"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OLP</w:t>
            </w:r>
          </w:p>
        </w:tc>
        <w:tc>
          <w:tcPr>
            <w:tcW w:w="709" w:type="dxa"/>
            <w:shd w:val="clear" w:color="auto" w:fill="auto"/>
            <w:vAlign w:val="center"/>
          </w:tcPr>
          <w:p w14:paraId="4E4C1F0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950539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79A3E38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1F5DA9A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742819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D72B62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4C3D64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7FF69D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7C8BF1A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1FC1CB3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89DBE17"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69272A4"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68AB6799" w14:textId="77777777" w:rsidTr="00C3426A">
        <w:trPr>
          <w:cantSplit/>
          <w:trHeight w:val="340"/>
        </w:trPr>
        <w:tc>
          <w:tcPr>
            <w:tcW w:w="4933" w:type="dxa"/>
            <w:shd w:val="clear" w:color="auto" w:fill="auto"/>
            <w:vAlign w:val="center"/>
          </w:tcPr>
          <w:p w14:paraId="57CD1ACA"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Tutoraggio</w:t>
            </w:r>
          </w:p>
        </w:tc>
        <w:tc>
          <w:tcPr>
            <w:tcW w:w="709" w:type="dxa"/>
            <w:shd w:val="clear" w:color="auto" w:fill="auto"/>
            <w:vAlign w:val="center"/>
          </w:tcPr>
          <w:p w14:paraId="72898E5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227CE4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6C21EFC8"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auto"/>
            <w:vAlign w:val="center"/>
          </w:tcPr>
          <w:p w14:paraId="6CF8B20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auto"/>
            <w:vAlign w:val="center"/>
          </w:tcPr>
          <w:p w14:paraId="1BD1D55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BF3142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758B49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1150D4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auto"/>
            <w:vAlign w:val="center"/>
          </w:tcPr>
          <w:p w14:paraId="5FAC13E5"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6784189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1B18332"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2030389" w14:textId="77777777" w:rsidR="00C3426A" w:rsidRDefault="00C3426A" w:rsidP="00C3426A">
            <w:pPr>
              <w:spacing w:after="0" w:line="240" w:lineRule="auto"/>
              <w:jc w:val="center"/>
              <w:rPr>
                <w:rFonts w:ascii="Times New Roman" w:eastAsia="Times New Roman" w:hAnsi="Times New Roman" w:cs="Times New Roman"/>
                <w:sz w:val="18"/>
                <w:szCs w:val="18"/>
              </w:rPr>
            </w:pPr>
          </w:p>
        </w:tc>
      </w:tr>
      <w:tr w:rsidR="00C3426A" w14:paraId="3B54963A" w14:textId="77777777" w:rsidTr="00C3426A">
        <w:trPr>
          <w:cantSplit/>
          <w:trHeight w:val="340"/>
        </w:trPr>
        <w:tc>
          <w:tcPr>
            <w:tcW w:w="4933" w:type="dxa"/>
            <w:shd w:val="clear" w:color="auto" w:fill="auto"/>
            <w:vAlign w:val="center"/>
          </w:tcPr>
          <w:p w14:paraId="12B247B4" w14:textId="77777777" w:rsidR="00C3426A" w:rsidRDefault="00C3426A" w:rsidP="00C3426A">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Informazione e supporto GMO</w:t>
            </w:r>
          </w:p>
        </w:tc>
        <w:tc>
          <w:tcPr>
            <w:tcW w:w="709" w:type="dxa"/>
            <w:shd w:val="clear" w:color="auto" w:fill="548DD4"/>
            <w:vAlign w:val="center"/>
          </w:tcPr>
          <w:p w14:paraId="5C75862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3A9589F"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32B9914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0" w:type="dxa"/>
            <w:shd w:val="clear" w:color="auto" w:fill="548DD4"/>
            <w:vAlign w:val="center"/>
          </w:tcPr>
          <w:p w14:paraId="1407D9AB"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851" w:type="dxa"/>
            <w:shd w:val="clear" w:color="auto" w:fill="548DD4"/>
            <w:vAlign w:val="center"/>
          </w:tcPr>
          <w:p w14:paraId="0C362C6C"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552E0A9"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7817A6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D4288EE"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43" w:type="dxa"/>
            <w:shd w:val="clear" w:color="auto" w:fill="548DD4"/>
            <w:vAlign w:val="center"/>
          </w:tcPr>
          <w:p w14:paraId="6C8BEA6D"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4EAD3AE1"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6B89723" w14:textId="77777777" w:rsidR="00C3426A" w:rsidRDefault="00C3426A" w:rsidP="00C3426A">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28B0BE8" w14:textId="77777777" w:rsidR="00C3426A" w:rsidRDefault="00C3426A" w:rsidP="00C3426A">
            <w:pPr>
              <w:spacing w:after="0" w:line="240" w:lineRule="auto"/>
              <w:jc w:val="center"/>
              <w:rPr>
                <w:rFonts w:ascii="Times New Roman" w:eastAsia="Times New Roman" w:hAnsi="Times New Roman" w:cs="Times New Roman"/>
                <w:sz w:val="18"/>
                <w:szCs w:val="18"/>
              </w:rPr>
            </w:pPr>
          </w:p>
        </w:tc>
      </w:tr>
    </w:tbl>
    <w:p w14:paraId="58CD5A69" w14:textId="77777777" w:rsidR="002326AC" w:rsidRPr="00BA339A" w:rsidRDefault="002326AC" w:rsidP="00427BC3">
      <w:pPr>
        <w:widowControl w:val="0"/>
        <w:tabs>
          <w:tab w:val="left" w:pos="822"/>
          <w:tab w:val="left" w:pos="1276"/>
        </w:tabs>
        <w:spacing w:after="0" w:line="240" w:lineRule="auto"/>
        <w:ind w:right="113"/>
        <w:jc w:val="both"/>
        <w:rPr>
          <w:rFonts w:ascii="Times New Roman" w:eastAsia="Times New Roman" w:hAnsi="Times New Roman" w:cs="Times New Roman"/>
          <w:i/>
        </w:rPr>
        <w:sectPr w:rsidR="002326AC" w:rsidRPr="00BA339A" w:rsidSect="002326AC">
          <w:pgSz w:w="16838" w:h="11906" w:orient="landscape"/>
          <w:pgMar w:top="1559" w:right="1134" w:bottom="1134" w:left="1418" w:header="709" w:footer="709" w:gutter="0"/>
          <w:cols w:space="708"/>
          <w:docGrid w:linePitch="360"/>
        </w:sectPr>
      </w:pPr>
    </w:p>
    <w:p w14:paraId="2F77082A" w14:textId="0B2D8262"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.3) Ruolo ed attività previste per gli operatori volontari nell’ambito del progetto</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04810D6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2193F211" w14:textId="77777777" w:rsidTr="007818CA">
        <w:tc>
          <w:tcPr>
            <w:tcW w:w="9327" w:type="dxa"/>
          </w:tcPr>
          <w:p w14:paraId="252D9FED" w14:textId="77777777" w:rsidR="00603761" w:rsidRPr="00427BC3" w:rsidRDefault="00603761" w:rsidP="00603761">
            <w:pPr>
              <w:pBdr>
                <w:top w:val="nil"/>
                <w:left w:val="nil"/>
                <w:bottom w:val="nil"/>
                <w:right w:val="nil"/>
                <w:between w:val="nil"/>
              </w:pBdr>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In relazione a quanto descritto rispetto alle azioni da svolgere per la realizzazione del progetto al box 5.1, gli operatori volontari di servizio civile universale saranno impegnati nelle attività con i seguenti ruoli.</w:t>
            </w:r>
          </w:p>
          <w:p w14:paraId="65B5C4E1" w14:textId="324C8E67" w:rsidR="00C3426A" w:rsidRPr="00427BC3" w:rsidRDefault="00603761" w:rsidP="00603761">
            <w:pPr>
              <w:pBdr>
                <w:top w:val="nil"/>
                <w:left w:val="nil"/>
                <w:bottom w:val="nil"/>
                <w:right w:val="nil"/>
                <w:between w:val="nil"/>
              </w:pBdr>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A discrezione dell’ente, sarà possibile svolgere parte delle attività “da remoto”; tale modalità non supererà il 30% del monte ore annuo degli operatori volontari e agli operatori volontari verranno garantiti adeguati strumenti per l’attività da remoto. </w:t>
            </w:r>
          </w:p>
          <w:p w14:paraId="3DFFC3FC" w14:textId="77777777" w:rsidR="00603761" w:rsidRPr="00427BC3" w:rsidRDefault="00603761" w:rsidP="00603761">
            <w:pPr>
              <w:pBdr>
                <w:top w:val="nil"/>
                <w:left w:val="nil"/>
                <w:bottom w:val="nil"/>
                <w:right w:val="nil"/>
                <w:between w:val="nil"/>
              </w:pBdr>
              <w:jc w:val="both"/>
              <w:rPr>
                <w:rFonts w:ascii="Times New Roman" w:eastAsia="Times New Roman" w:hAnsi="Times New Roman" w:cs="Times New Roman"/>
                <w:i/>
                <w:sz w:val="20"/>
                <w:szCs w:val="20"/>
              </w:rPr>
            </w:pPr>
          </w:p>
          <w:tbl>
            <w:tblPr>
              <w:tblW w:w="8955" w:type="dxa"/>
              <w:tblLook w:val="0000" w:firstRow="0" w:lastRow="0" w:firstColumn="0" w:lastColumn="0" w:noHBand="0" w:noVBand="0"/>
            </w:tblPr>
            <w:tblGrid>
              <w:gridCol w:w="3119"/>
              <w:gridCol w:w="5836"/>
            </w:tblGrid>
            <w:tr w:rsidR="00C3426A" w:rsidRPr="00427BC3" w14:paraId="7A3370E0" w14:textId="77777777" w:rsidTr="00450355">
              <w:tc>
                <w:tcPr>
                  <w:tcW w:w="3119" w:type="dxa"/>
                  <w:tcBorders>
                    <w:top w:val="single" w:sz="4" w:space="0" w:color="000000"/>
                    <w:left w:val="single" w:sz="4" w:space="0" w:color="000000"/>
                    <w:bottom w:val="single" w:sz="4" w:space="0" w:color="000000"/>
                  </w:tcBorders>
                  <w:shd w:val="clear" w:color="auto" w:fill="B8CCE4"/>
                </w:tcPr>
                <w:p w14:paraId="094ECFFF" w14:textId="77777777" w:rsidR="00C3426A" w:rsidRPr="00427BC3" w:rsidRDefault="00C3426A" w:rsidP="00C3426A">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Attività</w:t>
                  </w:r>
                </w:p>
              </w:tc>
              <w:tc>
                <w:tcPr>
                  <w:tcW w:w="5836"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F8E1E76" w14:textId="77777777" w:rsidR="00C3426A" w:rsidRPr="00427BC3" w:rsidRDefault="00C3426A" w:rsidP="00C3426A">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Ruolo degli operatori volontari</w:t>
                  </w:r>
                </w:p>
              </w:tc>
            </w:tr>
            <w:tr w:rsidR="00C3426A" w:rsidRPr="00427BC3" w14:paraId="6DD89FAA" w14:textId="77777777" w:rsidTr="00450355">
              <w:tc>
                <w:tcPr>
                  <w:tcW w:w="3119" w:type="dxa"/>
                  <w:tcBorders>
                    <w:top w:val="single" w:sz="4" w:space="0" w:color="000000"/>
                    <w:left w:val="single" w:sz="4" w:space="0" w:color="000000"/>
                  </w:tcBorders>
                </w:tcPr>
                <w:p w14:paraId="227E43AD" w14:textId="77777777" w:rsidR="00C3426A" w:rsidRPr="00427BC3" w:rsidRDefault="00C3426A" w:rsidP="003340D8">
                  <w:pPr>
                    <w:spacing w:after="0" w:line="240" w:lineRule="auto"/>
                    <w:jc w:val="both"/>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Attività 1.1.1, 1.1.2 e 1.1.3</w:t>
                  </w:r>
                </w:p>
                <w:p w14:paraId="60F718E4" w14:textId="77777777" w:rsidR="00C3426A" w:rsidRPr="00427BC3" w:rsidRDefault="00C3426A" w:rsidP="003340D8">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xml:space="preserve"> Attività di animazione e ludiche</w:t>
                  </w:r>
                </w:p>
                <w:p w14:paraId="0282C2E4" w14:textId="77777777" w:rsidR="00C3426A" w:rsidRPr="00427BC3" w:rsidRDefault="00C3426A" w:rsidP="003340D8">
                  <w:pPr>
                    <w:spacing w:after="0" w:line="240" w:lineRule="auto"/>
                    <w:jc w:val="both"/>
                    <w:rPr>
                      <w:rFonts w:ascii="Times New Roman" w:eastAsia="Times New Roman" w:hAnsi="Times New Roman" w:cs="Times New Roman"/>
                      <w:color w:val="000000"/>
                      <w:sz w:val="20"/>
                      <w:szCs w:val="20"/>
                    </w:rPr>
                  </w:pPr>
                </w:p>
              </w:tc>
              <w:tc>
                <w:tcPr>
                  <w:tcW w:w="5836" w:type="dxa"/>
                  <w:tcBorders>
                    <w:top w:val="single" w:sz="4" w:space="0" w:color="000000"/>
                    <w:left w:val="single" w:sz="4" w:space="0" w:color="000000"/>
                    <w:right w:val="single" w:sz="4" w:space="0" w:color="000000"/>
                  </w:tcBorders>
                </w:tcPr>
                <w:p w14:paraId="6D7B530E" w14:textId="4C814F90" w:rsidR="00C3426A" w:rsidRPr="00427BC3" w:rsidRDefault="00C3426A" w:rsidP="003340D8">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xml:space="preserve">- Supporto </w:t>
                  </w:r>
                  <w:r w:rsidRPr="00427BC3">
                    <w:rPr>
                      <w:rFonts w:ascii="Times New Roman" w:eastAsia="Times New Roman" w:hAnsi="Times New Roman" w:cs="Times New Roman"/>
                      <w:sz w:val="20"/>
                      <w:szCs w:val="20"/>
                    </w:rPr>
                    <w:t>al personale di Città della Scienza ne</w:t>
                  </w:r>
                  <w:r w:rsidRPr="00427BC3">
                    <w:rPr>
                      <w:rFonts w:ascii="Times New Roman" w:eastAsia="Times New Roman" w:hAnsi="Times New Roman" w:cs="Times New Roman"/>
                      <w:color w:val="000000"/>
                      <w:sz w:val="20"/>
                      <w:szCs w:val="20"/>
                    </w:rPr>
                    <w:t xml:space="preserve">ll’organizzazione delle attività e degli spazi, </w:t>
                  </w:r>
                  <w:r w:rsidR="0012641A" w:rsidRPr="00427BC3">
                    <w:rPr>
                      <w:rFonts w:ascii="Times New Roman" w:eastAsia="Times New Roman" w:hAnsi="Times New Roman" w:cs="Times New Roman"/>
                      <w:color w:val="000000"/>
                      <w:sz w:val="20"/>
                      <w:szCs w:val="20"/>
                    </w:rPr>
                    <w:t>con assistenza logistica nell’allestimento degli spazi, nel recupero dei materiali e degli strumenti necessari, e nel contatto con gli istituti scolastici tramite contatti telefonici e invio mail.</w:t>
                  </w:r>
                </w:p>
                <w:p w14:paraId="63744F19" w14:textId="22A9E58B" w:rsidR="00C3426A" w:rsidRPr="00427BC3" w:rsidRDefault="00C3426A" w:rsidP="003340D8">
                  <w:pPr>
                    <w:tabs>
                      <w:tab w:val="left" w:pos="834"/>
                    </w:tabs>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Supporto al servizio di accoglienza dei visitatori</w:t>
                  </w:r>
                  <w:r w:rsidR="0012641A" w:rsidRPr="00427BC3">
                    <w:rPr>
                      <w:rFonts w:ascii="Times New Roman" w:eastAsia="Times New Roman" w:hAnsi="Times New Roman" w:cs="Times New Roman"/>
                      <w:color w:val="000000"/>
                      <w:sz w:val="20"/>
                      <w:szCs w:val="20"/>
                    </w:rPr>
                    <w:t xml:space="preserve"> all’ingresso di Città della Scienza e di controllo degli accessi, con collaborazione all’assistenz</w:t>
                  </w:r>
                  <w:r w:rsidR="00407AE0" w:rsidRPr="00427BC3">
                    <w:rPr>
                      <w:rFonts w:ascii="Times New Roman" w:eastAsia="Times New Roman" w:hAnsi="Times New Roman" w:cs="Times New Roman"/>
                      <w:color w:val="000000"/>
                      <w:sz w:val="20"/>
                      <w:szCs w:val="20"/>
                    </w:rPr>
                    <w:t>a</w:t>
                  </w:r>
                  <w:r w:rsidR="0012641A" w:rsidRPr="00427BC3">
                    <w:rPr>
                      <w:rFonts w:ascii="Times New Roman" w:eastAsia="Times New Roman" w:hAnsi="Times New Roman" w:cs="Times New Roman"/>
                      <w:color w:val="000000"/>
                      <w:sz w:val="20"/>
                      <w:szCs w:val="20"/>
                    </w:rPr>
                    <w:t xml:space="preserve"> dei visitatori.</w:t>
                  </w:r>
                </w:p>
                <w:p w14:paraId="48CDF50E" w14:textId="509262E3" w:rsidR="0012641A" w:rsidRPr="00427BC3" w:rsidRDefault="0012641A" w:rsidP="003340D8">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w:t>
                  </w:r>
                  <w:r w:rsidRPr="00427BC3">
                    <w:rPr>
                      <w:rFonts w:ascii="Times New Roman" w:eastAsia="Times New Roman" w:hAnsi="Times New Roman" w:cs="Times New Roman"/>
                      <w:sz w:val="20"/>
                      <w:szCs w:val="20"/>
                    </w:rPr>
                    <w:t xml:space="preserve">upporto nella realizzazione delle attività di animazione e ludiche, </w:t>
                  </w:r>
                  <w:r w:rsidR="00407AE0" w:rsidRPr="00427BC3">
                    <w:rPr>
                      <w:rFonts w:ascii="Times New Roman" w:eastAsia="Times New Roman" w:hAnsi="Times New Roman" w:cs="Times New Roman"/>
                      <w:sz w:val="20"/>
                      <w:szCs w:val="20"/>
                    </w:rPr>
                    <w:t>con accoglienza dei gruppi, collaborazione alla conduzione, gestione degli accessi alle postazioni ludiche e raccolta delle impressioni e dei feedback.</w:t>
                  </w:r>
                </w:p>
                <w:p w14:paraId="7FBD749C" w14:textId="2A37E835" w:rsidR="00A36F9D" w:rsidRPr="00427BC3" w:rsidRDefault="00A36F9D" w:rsidP="003340D8">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Supporto alla promozione e alla comunicazione. Gli operatori contribuiranno alla diffusione e promozione della attività realizzate attraverso diverse modalità: gestione dei canali digitali (sito web, social media); predisposizione comunicati stampa; collaborazione all’attività di documentazione audiovisiva e fotografica; supporto nei contatti telefonici, nell’uso di liste broadcast e nelle altre interazioni dirette per incentivare la partecipazione;</w:t>
                  </w:r>
                  <w:r w:rsidRPr="00427BC3">
                    <w:rPr>
                      <w:sz w:val="20"/>
                      <w:szCs w:val="20"/>
                    </w:rPr>
                    <w:t xml:space="preserve"> </w:t>
                  </w:r>
                  <w:r w:rsidRPr="00427BC3">
                    <w:rPr>
                      <w:rFonts w:ascii="Times New Roman" w:eastAsia="Times New Roman" w:hAnsi="Times New Roman" w:cs="Times New Roman"/>
                      <w:sz w:val="20"/>
                      <w:szCs w:val="20"/>
                    </w:rPr>
                    <w:t>distribuzione di materiali informativi cartacei.</w:t>
                  </w:r>
                </w:p>
                <w:p w14:paraId="3DD41185" w14:textId="1E919304" w:rsidR="00407AE0" w:rsidRPr="00427BC3" w:rsidRDefault="00407AE0" w:rsidP="00407AE0">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Collaborazione all’attività di monitoraggio e diffusione dei risultati, prima attraverso la somministrazione di questionari agli utenti e l’uso di altri sistemi di rilevazione del grado di soddisfazione, poi con un supporto alla disseminazione su web e canali social.</w:t>
                  </w:r>
                </w:p>
                <w:p w14:paraId="1F0DC203"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C3426A" w:rsidRPr="00427BC3" w14:paraId="68BE641C" w14:textId="77777777" w:rsidTr="00450355">
              <w:tc>
                <w:tcPr>
                  <w:tcW w:w="3119" w:type="dxa"/>
                  <w:tcBorders>
                    <w:top w:val="single" w:sz="4" w:space="0" w:color="000000"/>
                    <w:left w:val="single" w:sz="4" w:space="0" w:color="000000"/>
                  </w:tcBorders>
                </w:tcPr>
                <w:p w14:paraId="2A722DE7" w14:textId="77777777" w:rsidR="00C3426A" w:rsidRPr="00427BC3" w:rsidRDefault="00C3426A" w:rsidP="003340D8">
                  <w:pPr>
                    <w:spacing w:after="0" w:line="240" w:lineRule="auto"/>
                    <w:jc w:val="both"/>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Attività 1.2.1, 1.2.2 e 1.2.3</w:t>
                  </w:r>
                </w:p>
                <w:p w14:paraId="7957B52E" w14:textId="77777777" w:rsidR="00C3426A" w:rsidRPr="00427BC3" w:rsidRDefault="00C3426A" w:rsidP="003340D8">
                  <w:pPr>
                    <w:spacing w:after="0" w:line="240" w:lineRule="auto"/>
                    <w:jc w:val="both"/>
                    <w:rPr>
                      <w:rFonts w:ascii="Times New Roman" w:eastAsia="Times New Roman" w:hAnsi="Times New Roman" w:cs="Times New Roman"/>
                      <w:b/>
                      <w:sz w:val="20"/>
                      <w:szCs w:val="20"/>
                    </w:rPr>
                  </w:pPr>
                  <w:r w:rsidRPr="00427BC3">
                    <w:rPr>
                      <w:rFonts w:ascii="Times New Roman" w:eastAsia="Times New Roman" w:hAnsi="Times New Roman" w:cs="Times New Roman"/>
                      <w:color w:val="000000"/>
                      <w:sz w:val="20"/>
                      <w:szCs w:val="20"/>
                    </w:rPr>
                    <w:t>Attività didattiche e laboratoriali</w:t>
                  </w:r>
                </w:p>
              </w:tc>
              <w:tc>
                <w:tcPr>
                  <w:tcW w:w="5836" w:type="dxa"/>
                  <w:tcBorders>
                    <w:top w:val="single" w:sz="4" w:space="0" w:color="000000"/>
                    <w:left w:val="single" w:sz="4" w:space="0" w:color="000000"/>
                    <w:right w:val="single" w:sz="4" w:space="0" w:color="000000"/>
                  </w:tcBorders>
                </w:tcPr>
                <w:p w14:paraId="40380AFC" w14:textId="48BB209C" w:rsidR="00407AE0" w:rsidRPr="00427BC3" w:rsidRDefault="00C3426A" w:rsidP="00407AE0">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Supporto</w:t>
                  </w:r>
                  <w:r w:rsidRPr="00427BC3">
                    <w:rPr>
                      <w:rFonts w:ascii="Times New Roman" w:eastAsia="Times New Roman" w:hAnsi="Times New Roman" w:cs="Times New Roman"/>
                      <w:sz w:val="20"/>
                      <w:szCs w:val="20"/>
                    </w:rPr>
                    <w:t xml:space="preserve"> al personale di Città della Scienza ne</w:t>
                  </w:r>
                  <w:r w:rsidRPr="00427BC3">
                    <w:rPr>
                      <w:rFonts w:ascii="Times New Roman" w:eastAsia="Times New Roman" w:hAnsi="Times New Roman" w:cs="Times New Roman"/>
                      <w:color w:val="000000"/>
                      <w:sz w:val="20"/>
                      <w:szCs w:val="20"/>
                    </w:rPr>
                    <w:t xml:space="preserve">ll’organizzazione delle attività e degli spazi, </w:t>
                  </w:r>
                  <w:r w:rsidR="00407AE0" w:rsidRPr="00427BC3">
                    <w:rPr>
                      <w:rFonts w:ascii="Times New Roman" w:eastAsia="Times New Roman" w:hAnsi="Times New Roman" w:cs="Times New Roman"/>
                      <w:color w:val="000000"/>
                      <w:sz w:val="20"/>
                      <w:szCs w:val="20"/>
                    </w:rPr>
                    <w:t xml:space="preserve">con la collaborazione </w:t>
                  </w:r>
                  <w:r w:rsidRPr="00427BC3">
                    <w:rPr>
                      <w:rFonts w:ascii="Times New Roman" w:eastAsia="Times New Roman" w:hAnsi="Times New Roman" w:cs="Times New Roman"/>
                      <w:color w:val="000000"/>
                      <w:sz w:val="20"/>
                      <w:szCs w:val="20"/>
                    </w:rPr>
                    <w:t xml:space="preserve">alla definizione dei contenuti </w:t>
                  </w:r>
                  <w:r w:rsidR="00407AE0" w:rsidRPr="00427BC3">
                    <w:rPr>
                      <w:rFonts w:ascii="Times New Roman" w:eastAsia="Times New Roman" w:hAnsi="Times New Roman" w:cs="Times New Roman"/>
                      <w:color w:val="000000"/>
                      <w:sz w:val="20"/>
                      <w:szCs w:val="20"/>
                    </w:rPr>
                    <w:t>e degli obiettivi, alla realizzazione di una mappatura delle attività, alla preparazione di tutti gli aspetti logistici (sistemazione aule, recupero supporti editoriali) e al contatto con gli istituti scolastici tramite contatti telefonici e invio mail.</w:t>
                  </w:r>
                </w:p>
                <w:p w14:paraId="3A345483" w14:textId="1B8DF9BE" w:rsidR="00C3426A" w:rsidRPr="00427BC3" w:rsidRDefault="00C3426A" w:rsidP="003340D8">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w:t>
                  </w:r>
                  <w:r w:rsidRPr="00427BC3">
                    <w:rPr>
                      <w:rFonts w:ascii="Times New Roman" w:eastAsia="Times New Roman" w:hAnsi="Times New Roman" w:cs="Times New Roman"/>
                      <w:sz w:val="20"/>
                      <w:szCs w:val="20"/>
                    </w:rPr>
                    <w:t>upporto nella realizzazione delle attività</w:t>
                  </w:r>
                  <w:r w:rsidR="00FF0672" w:rsidRPr="00427BC3">
                    <w:rPr>
                      <w:rFonts w:ascii="Times New Roman" w:eastAsia="Times New Roman" w:hAnsi="Times New Roman" w:cs="Times New Roman"/>
                      <w:sz w:val="20"/>
                      <w:szCs w:val="20"/>
                    </w:rPr>
                    <w:t xml:space="preserve"> didattiche e</w:t>
                  </w:r>
                  <w:r w:rsidRPr="00427BC3">
                    <w:rPr>
                      <w:rFonts w:ascii="Times New Roman" w:eastAsia="Times New Roman" w:hAnsi="Times New Roman" w:cs="Times New Roman"/>
                      <w:sz w:val="20"/>
                      <w:szCs w:val="20"/>
                    </w:rPr>
                    <w:t xml:space="preserve"> laboratoriali</w:t>
                  </w:r>
                  <w:r w:rsidR="00407AE0" w:rsidRPr="00427BC3">
                    <w:rPr>
                      <w:rFonts w:ascii="Times New Roman" w:eastAsia="Times New Roman" w:hAnsi="Times New Roman" w:cs="Times New Roman"/>
                      <w:sz w:val="20"/>
                      <w:szCs w:val="20"/>
                    </w:rPr>
                    <w:t xml:space="preserve"> con accoglienza dei gruppi, collaborazione alla conduzione, gestione degli accessi alle postazioni ludiche e raccolta delle impressioni e dei feedback.</w:t>
                  </w:r>
                </w:p>
                <w:p w14:paraId="1085B9A0" w14:textId="77777777" w:rsidR="00407AE0" w:rsidRPr="00427BC3" w:rsidRDefault="00407AE0" w:rsidP="00407AE0">
                  <w:pPr>
                    <w:tabs>
                      <w:tab w:val="left" w:pos="834"/>
                    </w:tabs>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Supporto al servizio di accoglienza dei visitatori all’ingresso di Città della Scienza e di controllo degli accessi, con collaborazione all’assistenza dei visitatori.</w:t>
                  </w:r>
                </w:p>
                <w:p w14:paraId="79AC21AA" w14:textId="1E492F16" w:rsidR="00407AE0" w:rsidRPr="00427BC3" w:rsidRDefault="00407AE0" w:rsidP="00407AE0">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Supporto alla promozione e alla comunicazione. Gli operatori contribuiranno alla diffusione e promozione dell</w:t>
                  </w:r>
                  <w:r w:rsidR="002716B3" w:rsidRPr="00427BC3">
                    <w:rPr>
                      <w:rFonts w:ascii="Times New Roman" w:eastAsia="Times New Roman" w:hAnsi="Times New Roman" w:cs="Times New Roman"/>
                      <w:sz w:val="20"/>
                      <w:szCs w:val="20"/>
                    </w:rPr>
                    <w:t>e</w:t>
                  </w:r>
                  <w:r w:rsidRPr="00427BC3">
                    <w:rPr>
                      <w:rFonts w:ascii="Times New Roman" w:eastAsia="Times New Roman" w:hAnsi="Times New Roman" w:cs="Times New Roman"/>
                      <w:sz w:val="20"/>
                      <w:szCs w:val="20"/>
                    </w:rPr>
                    <w:t xml:space="preserve"> attività laboratoriali realizzate attraverso diverse modalità: gestione dei canali digitali (sito web, social media); predisposizione comunicati stampa; collaborazione all’attività di documentazione audiovisiva e fotografica; supporto nei contatti telefonici, nell’uso di liste broadcast e nelle altre interazioni dirette per incentivare la partecipazione;</w:t>
                  </w:r>
                  <w:r w:rsidRPr="00427BC3">
                    <w:rPr>
                      <w:sz w:val="20"/>
                      <w:szCs w:val="20"/>
                    </w:rPr>
                    <w:t xml:space="preserve"> </w:t>
                  </w:r>
                  <w:r w:rsidRPr="00427BC3">
                    <w:rPr>
                      <w:rFonts w:ascii="Times New Roman" w:eastAsia="Times New Roman" w:hAnsi="Times New Roman" w:cs="Times New Roman"/>
                      <w:sz w:val="20"/>
                      <w:szCs w:val="20"/>
                    </w:rPr>
                    <w:t>distribuzione di materiali informativi cartacei.</w:t>
                  </w:r>
                </w:p>
                <w:p w14:paraId="5B9471A4" w14:textId="77777777" w:rsidR="00407AE0" w:rsidRPr="00427BC3" w:rsidRDefault="00407AE0" w:rsidP="00407AE0">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Collaborazione all’attività di monitoraggio e diffusione dei risultati, prima attraverso la somministrazione di questionari agli utenti e l’uso di altri sistemi di rilevazione del grado di soddisfazione, poi con un supporto alla disseminazione su web e canali social.</w:t>
                  </w:r>
                </w:p>
                <w:p w14:paraId="65BB97E0"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FF0672" w:rsidRPr="00427BC3" w14:paraId="1CE7F739" w14:textId="77777777" w:rsidTr="00450355">
              <w:tc>
                <w:tcPr>
                  <w:tcW w:w="3119" w:type="dxa"/>
                  <w:tcBorders>
                    <w:top w:val="single" w:sz="4" w:space="0" w:color="000000"/>
                    <w:left w:val="single" w:sz="4" w:space="0" w:color="000000"/>
                  </w:tcBorders>
                </w:tcPr>
                <w:p w14:paraId="6B136A0D" w14:textId="01D3A74A" w:rsidR="00FF0672" w:rsidRPr="00427BC3" w:rsidRDefault="00FF0672" w:rsidP="00FF0672">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b/>
                      <w:color w:val="000000"/>
                      <w:sz w:val="20"/>
                      <w:szCs w:val="20"/>
                    </w:rPr>
                    <w:lastRenderedPageBreak/>
                    <w:t>Attività 1.3.1, 1.3.2, 1.3.3 e 1.3.4</w:t>
                  </w:r>
                </w:p>
                <w:p w14:paraId="62D8536E" w14:textId="77777777" w:rsidR="00FF0672" w:rsidRPr="00427BC3" w:rsidRDefault="00FF0672" w:rsidP="00FF0672">
                  <w:pPr>
                    <w:spacing w:after="0" w:line="240" w:lineRule="auto"/>
                    <w:jc w:val="both"/>
                    <w:rPr>
                      <w:rFonts w:ascii="Times New Roman" w:eastAsia="Times New Roman" w:hAnsi="Times New Roman" w:cs="Times New Roman"/>
                      <w:b/>
                      <w:sz w:val="20"/>
                      <w:szCs w:val="20"/>
                    </w:rPr>
                  </w:pPr>
                  <w:r w:rsidRPr="00427BC3">
                    <w:rPr>
                      <w:rFonts w:ascii="Times New Roman" w:eastAsia="Times New Roman" w:hAnsi="Times New Roman" w:cs="Times New Roman"/>
                      <w:color w:val="000000"/>
                      <w:sz w:val="20"/>
                      <w:szCs w:val="20"/>
                    </w:rPr>
                    <w:t>Realizzazione iniziativa 3 Giorni per la scuola</w:t>
                  </w:r>
                </w:p>
              </w:tc>
              <w:tc>
                <w:tcPr>
                  <w:tcW w:w="5836" w:type="dxa"/>
                  <w:tcBorders>
                    <w:top w:val="single" w:sz="4" w:space="0" w:color="000000"/>
                    <w:left w:val="single" w:sz="4" w:space="0" w:color="000000"/>
                    <w:right w:val="single" w:sz="4" w:space="0" w:color="000000"/>
                  </w:tcBorders>
                </w:tcPr>
                <w:p w14:paraId="64BED571" w14:textId="57A2AD03" w:rsidR="00FF0672" w:rsidRPr="00427BC3" w:rsidRDefault="00FF0672" w:rsidP="00FF0672">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Supporto</w:t>
                  </w:r>
                  <w:r w:rsidRPr="00427BC3">
                    <w:rPr>
                      <w:rFonts w:ascii="Times New Roman" w:eastAsia="Times New Roman" w:hAnsi="Times New Roman" w:cs="Times New Roman"/>
                      <w:sz w:val="20"/>
                      <w:szCs w:val="20"/>
                    </w:rPr>
                    <w:t xml:space="preserve"> al personale di Città della Scienza ne</w:t>
                  </w:r>
                  <w:r w:rsidRPr="00427BC3">
                    <w:rPr>
                      <w:rFonts w:ascii="Times New Roman" w:eastAsia="Times New Roman" w:hAnsi="Times New Roman" w:cs="Times New Roman"/>
                      <w:color w:val="000000"/>
                      <w:sz w:val="20"/>
                      <w:szCs w:val="20"/>
                    </w:rPr>
                    <w:t>ll’organizzazione dell’iniziativa e degli spazi, tramite la verbalizzazione delle riunioni e la collaborazione alla definizione dei temi e degli obiettivi, alla preparazione di tutti gli aspetti logistici (sistemazione aule, recupero supporti editoriali) e al contatto con gli istituti scolastici tramite contatti telefonici e invio mail.</w:t>
                  </w:r>
                </w:p>
                <w:p w14:paraId="4A031346" w14:textId="53654A44" w:rsidR="00FF0672" w:rsidRPr="00427BC3" w:rsidRDefault="00FF0672" w:rsidP="00FF0672">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Supporto al servizio di accoglienza dei visitatori all’ingresso di Città della Scienza e di controllo degli accessi, con collaborazione all’assistenza dei visitatori</w:t>
                  </w:r>
                  <w:r w:rsidRPr="00427BC3">
                    <w:rPr>
                      <w:rFonts w:ascii="Times New Roman" w:eastAsia="Times New Roman" w:hAnsi="Times New Roman" w:cs="Times New Roman"/>
                      <w:sz w:val="20"/>
                      <w:szCs w:val="20"/>
                    </w:rPr>
                    <w:t>, gestione degli accessi alle postazioni ludiche e raccolta di impressioni e feedback.</w:t>
                  </w:r>
                </w:p>
                <w:p w14:paraId="730744DC" w14:textId="53654A44" w:rsidR="00FF0672" w:rsidRPr="00427BC3" w:rsidRDefault="00FF0672" w:rsidP="00FF0672">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Supporto alla promozione e alla comunicazione. Gli operatori contribuiranno alla diffusione e promozione dell’evento attraverso diverse modalità: gestione dei canali digitali (sito web, social media); predisposizione comunicati stampa; collaborazione all’attività di documentazione audiovisiva e fotografica; supporto nei contatti telefonici, nell’uso di liste broadcast e nelle altre interazioni dirette per incentivare la partecipazione;</w:t>
                  </w:r>
                  <w:r w:rsidRPr="00427BC3">
                    <w:rPr>
                      <w:sz w:val="20"/>
                      <w:szCs w:val="20"/>
                    </w:rPr>
                    <w:t xml:space="preserve"> </w:t>
                  </w:r>
                  <w:r w:rsidRPr="00427BC3">
                    <w:rPr>
                      <w:rFonts w:ascii="Times New Roman" w:eastAsia="Times New Roman" w:hAnsi="Times New Roman" w:cs="Times New Roman"/>
                      <w:sz w:val="20"/>
                      <w:szCs w:val="20"/>
                    </w:rPr>
                    <w:t>distribuzione di materiali informativi cartacei.</w:t>
                  </w:r>
                </w:p>
                <w:p w14:paraId="78E9A35B" w14:textId="77777777" w:rsidR="00FF0672" w:rsidRPr="00427BC3" w:rsidRDefault="00FF0672" w:rsidP="00FF0672">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Collaborazione all’attività di monitoraggio e diffusione dei risultati, prima attraverso la somministrazione di questionari agli utenti e l’uso di altri sistemi di rilevazione del grado di soddisfazione, poi con un supporto alla disseminazione su web e canali social.</w:t>
                  </w:r>
                </w:p>
                <w:p w14:paraId="63DC7E59" w14:textId="77777777" w:rsidR="00FF0672" w:rsidRPr="00427BC3" w:rsidRDefault="00FF0672" w:rsidP="00FF0672">
                  <w:pPr>
                    <w:tabs>
                      <w:tab w:val="left" w:pos="834"/>
                    </w:tabs>
                    <w:spacing w:after="0" w:line="240" w:lineRule="auto"/>
                    <w:jc w:val="both"/>
                    <w:rPr>
                      <w:rFonts w:ascii="Times New Roman" w:eastAsia="Times New Roman" w:hAnsi="Times New Roman" w:cs="Times New Roman"/>
                      <w:sz w:val="20"/>
                      <w:szCs w:val="20"/>
                    </w:rPr>
                  </w:pPr>
                </w:p>
              </w:tc>
            </w:tr>
            <w:tr w:rsidR="00C3426A" w:rsidRPr="00427BC3" w14:paraId="2CAE352C" w14:textId="77777777" w:rsidTr="00450355">
              <w:tc>
                <w:tcPr>
                  <w:tcW w:w="3119" w:type="dxa"/>
                  <w:tcBorders>
                    <w:top w:val="single" w:sz="4" w:space="0" w:color="000000"/>
                    <w:left w:val="single" w:sz="4" w:space="0" w:color="000000"/>
                  </w:tcBorders>
                </w:tcPr>
                <w:p w14:paraId="0A0405D9" w14:textId="106F7C97" w:rsidR="00C3426A" w:rsidRPr="00427BC3" w:rsidRDefault="00C3426A" w:rsidP="003340D8">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b/>
                      <w:color w:val="000000"/>
                      <w:sz w:val="20"/>
                      <w:szCs w:val="20"/>
                    </w:rPr>
                    <w:t>Attività 2.1.1</w:t>
                  </w:r>
                  <w:r w:rsidR="002D4CC2" w:rsidRPr="00427BC3">
                    <w:rPr>
                      <w:rFonts w:ascii="Times New Roman" w:eastAsia="Times New Roman" w:hAnsi="Times New Roman" w:cs="Times New Roman"/>
                      <w:b/>
                      <w:color w:val="000000"/>
                      <w:sz w:val="20"/>
                      <w:szCs w:val="20"/>
                    </w:rPr>
                    <w:t>, 2.1.2, 2.1.3 e 2.1.4</w:t>
                  </w:r>
                </w:p>
                <w:p w14:paraId="57611BE4" w14:textId="77777777" w:rsidR="00C3426A" w:rsidRPr="00427BC3" w:rsidRDefault="00C3426A" w:rsidP="003340D8">
                  <w:pP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Realizzazione del Festival Futuro Remoto</w:t>
                  </w:r>
                </w:p>
                <w:p w14:paraId="4377CD4C" w14:textId="77777777" w:rsidR="00C3426A" w:rsidRPr="00427BC3" w:rsidRDefault="00C3426A" w:rsidP="003340D8">
                  <w:pPr>
                    <w:spacing w:after="0" w:line="240" w:lineRule="auto"/>
                    <w:jc w:val="both"/>
                    <w:rPr>
                      <w:rFonts w:ascii="Times New Roman" w:eastAsia="Times New Roman" w:hAnsi="Times New Roman" w:cs="Times New Roman"/>
                      <w:b/>
                      <w:sz w:val="20"/>
                      <w:szCs w:val="20"/>
                    </w:rPr>
                  </w:pPr>
                </w:p>
              </w:tc>
              <w:tc>
                <w:tcPr>
                  <w:tcW w:w="5836" w:type="dxa"/>
                  <w:tcBorders>
                    <w:top w:val="single" w:sz="4" w:space="0" w:color="000000"/>
                    <w:left w:val="single" w:sz="4" w:space="0" w:color="000000"/>
                    <w:right w:val="single" w:sz="4" w:space="0" w:color="000000"/>
                  </w:tcBorders>
                </w:tcPr>
                <w:p w14:paraId="575B422E" w14:textId="16AC9803" w:rsidR="00FF0672" w:rsidRPr="00427BC3" w:rsidRDefault="00FF0672" w:rsidP="00FF0672">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w:t>
                  </w:r>
                  <w:r w:rsidR="007A0555" w:rsidRPr="00427BC3">
                    <w:rPr>
                      <w:rFonts w:ascii="Times New Roman" w:eastAsia="Times New Roman" w:hAnsi="Times New Roman" w:cs="Times New Roman"/>
                      <w:color w:val="000000"/>
                      <w:sz w:val="20"/>
                      <w:szCs w:val="20"/>
                    </w:rPr>
                    <w:t xml:space="preserve"> </w:t>
                  </w:r>
                  <w:r w:rsidRPr="00427BC3">
                    <w:rPr>
                      <w:rFonts w:ascii="Times New Roman" w:eastAsia="Times New Roman" w:hAnsi="Times New Roman" w:cs="Times New Roman"/>
                      <w:color w:val="000000"/>
                      <w:sz w:val="20"/>
                      <w:szCs w:val="20"/>
                    </w:rPr>
                    <w:t>Supporto</w:t>
                  </w:r>
                  <w:r w:rsidRPr="00427BC3">
                    <w:rPr>
                      <w:rFonts w:ascii="Times New Roman" w:eastAsia="Times New Roman" w:hAnsi="Times New Roman" w:cs="Times New Roman"/>
                      <w:sz w:val="20"/>
                      <w:szCs w:val="20"/>
                    </w:rPr>
                    <w:t xml:space="preserve"> al personale di Città della Scienza ne</w:t>
                  </w:r>
                  <w:r w:rsidRPr="00427BC3">
                    <w:rPr>
                      <w:rFonts w:ascii="Times New Roman" w:eastAsia="Times New Roman" w:hAnsi="Times New Roman" w:cs="Times New Roman"/>
                      <w:color w:val="000000"/>
                      <w:sz w:val="20"/>
                      <w:szCs w:val="20"/>
                    </w:rPr>
                    <w:t xml:space="preserve">ll’organizzazione </w:t>
                  </w:r>
                  <w:r w:rsidR="002D4CC2" w:rsidRPr="00427BC3">
                    <w:rPr>
                      <w:rFonts w:ascii="Times New Roman" w:eastAsia="Times New Roman" w:hAnsi="Times New Roman" w:cs="Times New Roman"/>
                      <w:color w:val="000000"/>
                      <w:sz w:val="20"/>
                      <w:szCs w:val="20"/>
                    </w:rPr>
                    <w:t>del Festival Fut</w:t>
                  </w:r>
                  <w:r w:rsidR="007A0555" w:rsidRPr="00427BC3">
                    <w:rPr>
                      <w:rFonts w:ascii="Times New Roman" w:eastAsia="Times New Roman" w:hAnsi="Times New Roman" w:cs="Times New Roman"/>
                      <w:color w:val="000000"/>
                      <w:sz w:val="20"/>
                      <w:szCs w:val="20"/>
                    </w:rPr>
                    <w:t>ur</w:t>
                  </w:r>
                  <w:r w:rsidR="002D4CC2" w:rsidRPr="00427BC3">
                    <w:rPr>
                      <w:rFonts w:ascii="Times New Roman" w:eastAsia="Times New Roman" w:hAnsi="Times New Roman" w:cs="Times New Roman"/>
                      <w:color w:val="000000"/>
                      <w:sz w:val="20"/>
                      <w:szCs w:val="20"/>
                    </w:rPr>
                    <w:t>o Remoto</w:t>
                  </w:r>
                  <w:r w:rsidRPr="00427BC3">
                    <w:rPr>
                      <w:rFonts w:ascii="Times New Roman" w:eastAsia="Times New Roman" w:hAnsi="Times New Roman" w:cs="Times New Roman"/>
                      <w:color w:val="000000"/>
                      <w:sz w:val="20"/>
                      <w:szCs w:val="20"/>
                    </w:rPr>
                    <w:t xml:space="preserve"> e degli spazi, tramite la verbalizzazione delle riunioni</w:t>
                  </w:r>
                  <w:r w:rsidR="007A0555" w:rsidRPr="00427BC3">
                    <w:rPr>
                      <w:rFonts w:ascii="Times New Roman" w:eastAsia="Times New Roman" w:hAnsi="Times New Roman" w:cs="Times New Roman"/>
                      <w:color w:val="000000"/>
                      <w:sz w:val="20"/>
                      <w:szCs w:val="20"/>
                    </w:rPr>
                    <w:t xml:space="preserve"> e</w:t>
                  </w:r>
                  <w:r w:rsidRPr="00427BC3">
                    <w:rPr>
                      <w:rFonts w:ascii="Times New Roman" w:eastAsia="Times New Roman" w:hAnsi="Times New Roman" w:cs="Times New Roman"/>
                      <w:color w:val="000000"/>
                      <w:sz w:val="20"/>
                      <w:szCs w:val="20"/>
                    </w:rPr>
                    <w:t xml:space="preserve"> la collaborazione alla definizione dei contenuti</w:t>
                  </w:r>
                  <w:r w:rsidR="007A0555" w:rsidRPr="00427BC3">
                    <w:rPr>
                      <w:rFonts w:ascii="Times New Roman" w:eastAsia="Times New Roman" w:hAnsi="Times New Roman" w:cs="Times New Roman"/>
                      <w:color w:val="000000"/>
                      <w:sz w:val="20"/>
                      <w:szCs w:val="20"/>
                    </w:rPr>
                    <w:t>,</w:t>
                  </w:r>
                  <w:r w:rsidRPr="00427BC3">
                    <w:rPr>
                      <w:rFonts w:ascii="Times New Roman" w:eastAsia="Times New Roman" w:hAnsi="Times New Roman" w:cs="Times New Roman"/>
                      <w:color w:val="000000"/>
                      <w:sz w:val="20"/>
                      <w:szCs w:val="20"/>
                    </w:rPr>
                    <w:t xml:space="preserve"> alla progettazione dei laboratori</w:t>
                  </w:r>
                  <w:r w:rsidR="002D4CC2" w:rsidRPr="00427BC3">
                    <w:rPr>
                      <w:rFonts w:ascii="Times New Roman" w:eastAsia="Times New Roman" w:hAnsi="Times New Roman" w:cs="Times New Roman"/>
                      <w:color w:val="000000"/>
                      <w:sz w:val="20"/>
                      <w:szCs w:val="20"/>
                    </w:rPr>
                    <w:t xml:space="preserve"> scientifici e creativi</w:t>
                  </w:r>
                  <w:r w:rsidRPr="00427BC3">
                    <w:rPr>
                      <w:rFonts w:ascii="Times New Roman" w:eastAsia="Times New Roman" w:hAnsi="Times New Roman" w:cs="Times New Roman"/>
                      <w:color w:val="000000"/>
                      <w:sz w:val="20"/>
                      <w:szCs w:val="20"/>
                    </w:rPr>
                    <w:t>, alla preparazione di tutti gli aspetti logistici (sistemazione aule, recupero supporti editoriali) e al contatto con enti diversa natura per invitarli a partecipare tramite contatti telefonici e invio mail.</w:t>
                  </w:r>
                </w:p>
                <w:p w14:paraId="24FFB303" w14:textId="08FC5BEB" w:rsidR="00FF0672" w:rsidRPr="00427BC3" w:rsidRDefault="00FF0672" w:rsidP="00FF0672">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Supporto al servizio di accoglienza dei visitatori all’ingresso di Città della Scienza e di controllo degli accessi, con collaborazione all’assistenza dei visitatori</w:t>
                  </w:r>
                  <w:r w:rsidR="002D4CC2" w:rsidRPr="00427BC3">
                    <w:rPr>
                      <w:rFonts w:ascii="Times New Roman" w:eastAsia="Times New Roman" w:hAnsi="Times New Roman" w:cs="Times New Roman"/>
                      <w:color w:val="000000"/>
                      <w:sz w:val="20"/>
                      <w:szCs w:val="20"/>
                    </w:rPr>
                    <w:t xml:space="preserve"> e</w:t>
                  </w:r>
                  <w:r w:rsidRPr="00427BC3">
                    <w:rPr>
                      <w:rFonts w:ascii="Times New Roman" w:eastAsia="Times New Roman" w:hAnsi="Times New Roman" w:cs="Times New Roman"/>
                      <w:sz w:val="20"/>
                      <w:szCs w:val="20"/>
                    </w:rPr>
                    <w:t xml:space="preserve"> gestione degli accessi alle postazioni ludich</w:t>
                  </w:r>
                  <w:r w:rsidR="002D4CC2" w:rsidRPr="00427BC3">
                    <w:rPr>
                      <w:rFonts w:ascii="Times New Roman" w:eastAsia="Times New Roman" w:hAnsi="Times New Roman" w:cs="Times New Roman"/>
                      <w:sz w:val="20"/>
                      <w:szCs w:val="20"/>
                    </w:rPr>
                    <w:t>e</w:t>
                  </w:r>
                  <w:r w:rsidRPr="00427BC3">
                    <w:rPr>
                      <w:rFonts w:ascii="Times New Roman" w:eastAsia="Times New Roman" w:hAnsi="Times New Roman" w:cs="Times New Roman"/>
                      <w:sz w:val="20"/>
                      <w:szCs w:val="20"/>
                    </w:rPr>
                    <w:t>.</w:t>
                  </w:r>
                </w:p>
                <w:p w14:paraId="5712FEDD" w14:textId="582E47D3" w:rsidR="00FF0672" w:rsidRPr="00427BC3" w:rsidRDefault="00FF0672" w:rsidP="002D4CC2">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w:t>
                  </w:r>
                  <w:r w:rsidRPr="00427BC3">
                    <w:rPr>
                      <w:rFonts w:ascii="Times New Roman" w:eastAsia="Times New Roman" w:hAnsi="Times New Roman" w:cs="Times New Roman"/>
                      <w:sz w:val="20"/>
                      <w:szCs w:val="20"/>
                    </w:rPr>
                    <w:t>upporto nella realizzazione dei laboratori con as</w:t>
                  </w:r>
                  <w:r w:rsidR="002D4CC2" w:rsidRPr="00427BC3">
                    <w:rPr>
                      <w:rFonts w:ascii="Times New Roman" w:eastAsia="Times New Roman" w:hAnsi="Times New Roman" w:cs="Times New Roman"/>
                      <w:sz w:val="20"/>
                      <w:szCs w:val="20"/>
                    </w:rPr>
                    <w:t>s</w:t>
                  </w:r>
                  <w:r w:rsidRPr="00427BC3">
                    <w:rPr>
                      <w:rFonts w:ascii="Times New Roman" w:eastAsia="Times New Roman" w:hAnsi="Times New Roman" w:cs="Times New Roman"/>
                      <w:sz w:val="20"/>
                      <w:szCs w:val="20"/>
                    </w:rPr>
                    <w:t>istenza alla conduzione</w:t>
                  </w:r>
                  <w:r w:rsidR="002D4CC2" w:rsidRPr="00427BC3">
                    <w:rPr>
                      <w:rFonts w:ascii="Times New Roman" w:eastAsia="Times New Roman" w:hAnsi="Times New Roman" w:cs="Times New Roman"/>
                      <w:sz w:val="20"/>
                      <w:szCs w:val="20"/>
                    </w:rPr>
                    <w:t xml:space="preserve"> </w:t>
                  </w:r>
                  <w:r w:rsidRPr="00427BC3">
                    <w:rPr>
                      <w:rFonts w:ascii="Times New Roman" w:eastAsia="Times New Roman" w:hAnsi="Times New Roman" w:cs="Times New Roman"/>
                      <w:sz w:val="20"/>
                      <w:szCs w:val="20"/>
                    </w:rPr>
                    <w:t>e raccolta delle impressioni e dei feedback.</w:t>
                  </w:r>
                </w:p>
                <w:p w14:paraId="5C74C11C" w14:textId="7156F9E5" w:rsidR="00FF0672" w:rsidRPr="00427BC3" w:rsidRDefault="00FF0672" w:rsidP="00FF0672">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 Supporto alla promozione e alla comunicazione. Gli operatori contribuiranno alla diffusione e promozione </w:t>
                  </w:r>
                  <w:r w:rsidR="002D4CC2" w:rsidRPr="00427BC3">
                    <w:rPr>
                      <w:rFonts w:ascii="Times New Roman" w:eastAsia="Times New Roman" w:hAnsi="Times New Roman" w:cs="Times New Roman"/>
                      <w:sz w:val="20"/>
                      <w:szCs w:val="20"/>
                    </w:rPr>
                    <w:t>del Festival</w:t>
                  </w:r>
                  <w:r w:rsidRPr="00427BC3">
                    <w:rPr>
                      <w:rFonts w:ascii="Times New Roman" w:eastAsia="Times New Roman" w:hAnsi="Times New Roman" w:cs="Times New Roman"/>
                      <w:sz w:val="20"/>
                      <w:szCs w:val="20"/>
                    </w:rPr>
                    <w:t xml:space="preserve"> attraverso diverse modalità: gestione dei canali digitali (sito web, social media); predisposizione comunicati stampa; collaborazione all’attività di documentazione audiovisiva e fotografica; supporto nei contatti telefonici, nell’uso di liste broadcast e nelle altre interazioni dirette per incentivare la partecipazione;</w:t>
                  </w:r>
                  <w:r w:rsidRPr="00427BC3">
                    <w:rPr>
                      <w:sz w:val="20"/>
                      <w:szCs w:val="20"/>
                    </w:rPr>
                    <w:t xml:space="preserve"> </w:t>
                  </w:r>
                  <w:r w:rsidRPr="00427BC3">
                    <w:rPr>
                      <w:rFonts w:ascii="Times New Roman" w:eastAsia="Times New Roman" w:hAnsi="Times New Roman" w:cs="Times New Roman"/>
                      <w:sz w:val="20"/>
                      <w:szCs w:val="20"/>
                    </w:rPr>
                    <w:t>distribuzione di materiali informativi cartacei.</w:t>
                  </w:r>
                </w:p>
                <w:p w14:paraId="06212AD0" w14:textId="77777777" w:rsidR="00FF0672" w:rsidRPr="00427BC3" w:rsidRDefault="00FF0672" w:rsidP="00FF0672">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Collaborazione all’attività di monitoraggio e diffusione dei risultati, prima attraverso la somministrazione di questionari agli utenti e l’uso di altri sistemi di rilevazione del grado di soddisfazione, poi con un supporto alla disseminazione su web e canali social.</w:t>
                  </w:r>
                </w:p>
                <w:p w14:paraId="6ABB40B4" w14:textId="77777777" w:rsidR="00C3426A" w:rsidRPr="00427BC3" w:rsidRDefault="00C3426A" w:rsidP="003340D8">
                  <w:pPr>
                    <w:spacing w:after="0" w:line="240" w:lineRule="auto"/>
                    <w:jc w:val="both"/>
                    <w:rPr>
                      <w:rFonts w:ascii="Times New Roman" w:eastAsia="Times New Roman" w:hAnsi="Times New Roman" w:cs="Times New Roman"/>
                      <w:sz w:val="20"/>
                      <w:szCs w:val="20"/>
                    </w:rPr>
                  </w:pPr>
                </w:p>
              </w:tc>
            </w:tr>
            <w:tr w:rsidR="00C3426A" w:rsidRPr="00427BC3" w14:paraId="7C5BB381" w14:textId="77777777" w:rsidTr="00450355">
              <w:tc>
                <w:tcPr>
                  <w:tcW w:w="3119" w:type="dxa"/>
                  <w:tcBorders>
                    <w:top w:val="single" w:sz="4" w:space="0" w:color="000000"/>
                    <w:left w:val="single" w:sz="4" w:space="0" w:color="000000"/>
                    <w:bottom w:val="single" w:sz="4" w:space="0" w:color="000000"/>
                  </w:tcBorders>
                </w:tcPr>
                <w:p w14:paraId="323AB586" w14:textId="77777777" w:rsidR="00C3426A" w:rsidRPr="00427BC3" w:rsidRDefault="00C3426A" w:rsidP="003340D8">
                  <w:pPr>
                    <w:spacing w:after="0" w:line="240" w:lineRule="auto"/>
                    <w:ind w:left="70"/>
                    <w:jc w:val="both"/>
                    <w:rPr>
                      <w:rFonts w:ascii="Times New Roman" w:eastAsia="Times New Roman" w:hAnsi="Times New Roman" w:cs="Times New Roman"/>
                      <w:sz w:val="20"/>
                      <w:szCs w:val="20"/>
                    </w:rPr>
                  </w:pPr>
                  <w:r w:rsidRPr="00427BC3">
                    <w:rPr>
                      <w:rFonts w:ascii="Times New Roman" w:eastAsia="Times New Roman" w:hAnsi="Times New Roman" w:cs="Times New Roman"/>
                      <w:b/>
                      <w:color w:val="000000"/>
                      <w:sz w:val="20"/>
                      <w:szCs w:val="20"/>
                    </w:rPr>
                    <w:t>Attività 2.2.1, 2.2.2 e 2.2.3</w:t>
                  </w:r>
                </w:p>
                <w:p w14:paraId="115295AC" w14:textId="77777777" w:rsidR="00C3426A" w:rsidRPr="00427BC3" w:rsidRDefault="00C3426A" w:rsidP="003340D8">
                  <w:pPr>
                    <w:spacing w:after="0" w:line="240" w:lineRule="auto"/>
                    <w:ind w:left="70"/>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Realizzazione percorsi di valorizzazione del territorio</w:t>
                  </w:r>
                </w:p>
              </w:tc>
              <w:tc>
                <w:tcPr>
                  <w:tcW w:w="5836" w:type="dxa"/>
                  <w:tcBorders>
                    <w:top w:val="single" w:sz="4" w:space="0" w:color="000000"/>
                    <w:left w:val="single" w:sz="4" w:space="0" w:color="000000"/>
                    <w:bottom w:val="single" w:sz="4" w:space="0" w:color="000000"/>
                    <w:right w:val="single" w:sz="4" w:space="0" w:color="000000"/>
                  </w:tcBorders>
                </w:tcPr>
                <w:p w14:paraId="65B30643" w14:textId="074A7155" w:rsidR="008623C8" w:rsidRPr="00427BC3" w:rsidRDefault="008623C8" w:rsidP="008623C8">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xml:space="preserve">- Supporto </w:t>
                  </w:r>
                  <w:r w:rsidRPr="00427BC3">
                    <w:rPr>
                      <w:rFonts w:ascii="Times New Roman" w:eastAsia="Times New Roman" w:hAnsi="Times New Roman" w:cs="Times New Roman"/>
                      <w:sz w:val="20"/>
                      <w:szCs w:val="20"/>
                    </w:rPr>
                    <w:t>al personale di Città della Scienza ne</w:t>
                  </w:r>
                  <w:r w:rsidRPr="00427BC3">
                    <w:rPr>
                      <w:rFonts w:ascii="Times New Roman" w:eastAsia="Times New Roman" w:hAnsi="Times New Roman" w:cs="Times New Roman"/>
                      <w:color w:val="000000"/>
                      <w:sz w:val="20"/>
                      <w:szCs w:val="20"/>
                    </w:rPr>
                    <w:t>ll’organizzazione delle attività e degli spazi, con assistenza logistica nell’allestimento degli spazi, nel recupero dei materiali e degli strumenti necessari, e nel contatto con gli enti tramite contatti telefonici e invio mail.</w:t>
                  </w:r>
                </w:p>
                <w:p w14:paraId="6BABD905" w14:textId="4FDBE157" w:rsidR="00C3426A" w:rsidRPr="00427BC3" w:rsidRDefault="00C3426A" w:rsidP="003340D8">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w:t>
                  </w:r>
                  <w:r w:rsidRPr="00427BC3">
                    <w:rPr>
                      <w:rFonts w:ascii="Times New Roman" w:eastAsia="Times New Roman" w:hAnsi="Times New Roman" w:cs="Times New Roman"/>
                      <w:sz w:val="20"/>
                      <w:szCs w:val="20"/>
                    </w:rPr>
                    <w:t xml:space="preserve">upporto nella realizzazione dei percorsi di valorizzazione territoriale </w:t>
                  </w:r>
                </w:p>
                <w:p w14:paraId="31BBD550" w14:textId="77777777" w:rsidR="008623C8" w:rsidRPr="00427BC3" w:rsidRDefault="008623C8" w:rsidP="008623C8">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Supporto al servizio di accoglienza dei visitatori all’ingresso di Città della Scienza e di controllo degli accessi, con collaborazione all’assistenza dei visitatori e</w:t>
                  </w:r>
                  <w:r w:rsidRPr="00427BC3">
                    <w:rPr>
                      <w:rFonts w:ascii="Times New Roman" w:eastAsia="Times New Roman" w:hAnsi="Times New Roman" w:cs="Times New Roman"/>
                      <w:sz w:val="20"/>
                      <w:szCs w:val="20"/>
                    </w:rPr>
                    <w:t xml:space="preserve"> gestione degli accessi alle postazioni ludiche.</w:t>
                  </w:r>
                </w:p>
                <w:p w14:paraId="0DF33069" w14:textId="2C8FE010" w:rsidR="008623C8" w:rsidRPr="00427BC3" w:rsidRDefault="008623C8" w:rsidP="008623C8">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color w:val="000000"/>
                      <w:sz w:val="20"/>
                      <w:szCs w:val="20"/>
                    </w:rPr>
                    <w:t>- S</w:t>
                  </w:r>
                  <w:r w:rsidRPr="00427BC3">
                    <w:rPr>
                      <w:rFonts w:ascii="Times New Roman" w:eastAsia="Times New Roman" w:hAnsi="Times New Roman" w:cs="Times New Roman"/>
                      <w:sz w:val="20"/>
                      <w:szCs w:val="20"/>
                    </w:rPr>
                    <w:t>upporto nella realizzazione dei percorsi con visite guidate e raccolta delle impressioni e dei feedback.</w:t>
                  </w:r>
                </w:p>
                <w:p w14:paraId="24D27DAA" w14:textId="76B266BD" w:rsidR="008623C8" w:rsidRPr="00427BC3" w:rsidRDefault="008623C8" w:rsidP="008623C8">
                  <w:pPr>
                    <w:tabs>
                      <w:tab w:val="center" w:pos="4819"/>
                      <w:tab w:val="right" w:pos="9638"/>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lastRenderedPageBreak/>
                    <w:t>- Supporto alla promozione e alla comunicazione. Gli operatori contribuiranno a promuovere i percors</w:t>
                  </w:r>
                  <w:r w:rsidR="005E1591" w:rsidRPr="00427BC3">
                    <w:rPr>
                      <w:rFonts w:ascii="Times New Roman" w:eastAsia="Times New Roman" w:hAnsi="Times New Roman" w:cs="Times New Roman"/>
                      <w:sz w:val="20"/>
                      <w:szCs w:val="20"/>
                    </w:rPr>
                    <w:t>i</w:t>
                  </w:r>
                  <w:r w:rsidRPr="00427BC3">
                    <w:rPr>
                      <w:rFonts w:ascii="Times New Roman" w:eastAsia="Times New Roman" w:hAnsi="Times New Roman" w:cs="Times New Roman"/>
                      <w:sz w:val="20"/>
                      <w:szCs w:val="20"/>
                    </w:rPr>
                    <w:t xml:space="preserve"> con molteplici attività quali: gestione dei canali digitali (sito web, social media); collaborazione all’attività di documentazione audiovisiva e fotografica;</w:t>
                  </w:r>
                  <w:r w:rsidRPr="00427BC3">
                    <w:rPr>
                      <w:sz w:val="20"/>
                      <w:szCs w:val="20"/>
                    </w:rPr>
                    <w:t xml:space="preserve"> </w:t>
                  </w:r>
                  <w:r w:rsidRPr="00427BC3">
                    <w:rPr>
                      <w:rFonts w:ascii="Times New Roman" w:eastAsia="Times New Roman" w:hAnsi="Times New Roman" w:cs="Times New Roman"/>
                      <w:sz w:val="20"/>
                      <w:szCs w:val="20"/>
                    </w:rPr>
                    <w:t>distribuzione di materiali informativi cartacei.</w:t>
                  </w:r>
                </w:p>
                <w:p w14:paraId="3A2BA884" w14:textId="77777777" w:rsidR="008623C8" w:rsidRPr="00427BC3" w:rsidRDefault="008623C8" w:rsidP="008623C8">
                  <w:pPr>
                    <w:tabs>
                      <w:tab w:val="left" w:pos="834"/>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Collaborazione all’attività di monitoraggio e diffusione dei risultati, prima attraverso la somministrazione di questionari agli utenti e l’uso di altri sistemi di rilevazione del grado di soddisfazione, poi con un supporto alla disseminazione su web e canali social.</w:t>
                  </w:r>
                </w:p>
                <w:p w14:paraId="68CF862F" w14:textId="77777777" w:rsidR="00C3426A" w:rsidRPr="00427BC3" w:rsidRDefault="00C3426A" w:rsidP="003340D8">
                  <w:pPr>
                    <w:spacing w:after="0" w:line="240" w:lineRule="auto"/>
                    <w:jc w:val="both"/>
                    <w:rPr>
                      <w:rFonts w:ascii="Times New Roman" w:eastAsia="Times New Roman" w:hAnsi="Times New Roman" w:cs="Times New Roman"/>
                      <w:color w:val="000000"/>
                      <w:sz w:val="20"/>
                      <w:szCs w:val="20"/>
                    </w:rPr>
                  </w:pPr>
                </w:p>
              </w:tc>
            </w:tr>
          </w:tbl>
          <w:p w14:paraId="65EBC93C" w14:textId="77777777" w:rsidR="00C3426A" w:rsidRPr="00427BC3" w:rsidRDefault="00C3426A" w:rsidP="0096709C">
            <w:pPr>
              <w:tabs>
                <w:tab w:val="left" w:pos="834"/>
              </w:tabs>
              <w:rPr>
                <w:rFonts w:ascii="Times New Roman" w:eastAsia="Times New Roman" w:hAnsi="Times New Roman" w:cs="Times New Roman"/>
                <w:sz w:val="20"/>
                <w:szCs w:val="20"/>
              </w:rPr>
            </w:pPr>
          </w:p>
        </w:tc>
      </w:tr>
    </w:tbl>
    <w:p w14:paraId="43BA45E6" w14:textId="77777777" w:rsidR="00E16765" w:rsidRPr="00BA339A" w:rsidRDefault="00E16765"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C186C95" w14:textId="626F99AD" w:rsidR="00E0698A" w:rsidRPr="00BA339A" w:rsidRDefault="002B6AE3" w:rsidP="00A60DEF">
      <w:pPr>
        <w:widowControl w:val="0"/>
        <w:tabs>
          <w:tab w:val="left" w:pos="0"/>
        </w:tabs>
        <w:spacing w:after="0" w:line="240" w:lineRule="auto"/>
        <w:ind w:right="-284"/>
        <w:jc w:val="both"/>
        <w:rPr>
          <w:rFonts w:ascii="Times New Roman" w:eastAsia="Times New Roman" w:hAnsi="Times New Roman" w:cs="Times New Roman"/>
          <w:i/>
        </w:rPr>
      </w:pPr>
      <w:r w:rsidRPr="00BA339A">
        <w:rPr>
          <w:rFonts w:ascii="Times New Roman" w:eastAsia="Times New Roman" w:hAnsi="Times New Roman" w:cs="Times New Roman"/>
          <w:i/>
        </w:rPr>
        <w:t>5</w:t>
      </w:r>
      <w:r w:rsidR="00E0698A" w:rsidRPr="00BA339A">
        <w:rPr>
          <w:rFonts w:ascii="Times New Roman" w:eastAsia="Times New Roman" w:hAnsi="Times New Roman" w:cs="Times New Roman"/>
          <w:i/>
        </w:rPr>
        <w:t>.4) Risorse umane complessive necessarie per l’espletamento delle</w:t>
      </w:r>
      <w:r w:rsidR="00A60DEF" w:rsidRPr="00BA339A">
        <w:rPr>
          <w:rFonts w:ascii="Times New Roman" w:eastAsia="Times New Roman" w:hAnsi="Times New Roman" w:cs="Times New Roman"/>
          <w:i/>
        </w:rPr>
        <w:t xml:space="preserve"> attività progettuali previste </w:t>
      </w:r>
      <w:r w:rsidR="00A60DEF" w:rsidRPr="00BA339A">
        <w:rPr>
          <w:rFonts w:ascii="Times New Roman" w:eastAsia="Calibri" w:hAnsi="Times New Roman" w:cs="Times New Roman"/>
          <w:i/>
        </w:rPr>
        <w:t>(*)</w:t>
      </w:r>
    </w:p>
    <w:p w14:paraId="300A7CC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427BC3" w14:paraId="454FAB26" w14:textId="77777777" w:rsidTr="007818CA">
        <w:tc>
          <w:tcPr>
            <w:tcW w:w="9327" w:type="dxa"/>
          </w:tcPr>
          <w:p w14:paraId="35F1A9B7" w14:textId="6AE4CD18" w:rsidR="00C3426A" w:rsidRPr="00427BC3" w:rsidRDefault="00C3426A" w:rsidP="00C3426A">
            <w:pPr>
              <w:tabs>
                <w:tab w:val="left" w:pos="834"/>
              </w:tabs>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Si elencano di seguito le figure professionali previste per ogni sede di attuazione</w:t>
            </w:r>
            <w:r w:rsidR="00603761" w:rsidRPr="00427BC3">
              <w:rPr>
                <w:rFonts w:ascii="Times New Roman" w:eastAsia="Times New Roman" w:hAnsi="Times New Roman" w:cs="Times New Roman"/>
                <w:sz w:val="20"/>
                <w:szCs w:val="20"/>
              </w:rPr>
              <w:t xml:space="preserve"> di Città della Scienza.</w:t>
            </w:r>
          </w:p>
          <w:p w14:paraId="1308954B" w14:textId="77777777" w:rsidR="00C3426A" w:rsidRPr="00427BC3" w:rsidRDefault="00C3426A" w:rsidP="00C3426A">
            <w:pPr>
              <w:pBdr>
                <w:top w:val="nil"/>
                <w:left w:val="nil"/>
                <w:bottom w:val="nil"/>
                <w:right w:val="nil"/>
                <w:between w:val="nil"/>
              </w:pBdr>
              <w:spacing w:line="276" w:lineRule="auto"/>
              <w:rPr>
                <w:rFonts w:ascii="Times New Roman" w:eastAsia="Times New Roman" w:hAnsi="Times New Roman" w:cs="Times New Roman"/>
                <w:i/>
                <w:sz w:val="20"/>
                <w:szCs w:val="20"/>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
              <w:gridCol w:w="3056"/>
              <w:gridCol w:w="5373"/>
            </w:tblGrid>
            <w:tr w:rsidR="00C3426A" w:rsidRPr="00427BC3" w14:paraId="4DDED44F" w14:textId="77777777" w:rsidTr="00427BC3">
              <w:trPr>
                <w:jc w:val="center"/>
              </w:trPr>
              <w:tc>
                <w:tcPr>
                  <w:tcW w:w="497" w:type="dxa"/>
                  <w:shd w:val="clear" w:color="auto" w:fill="B8CCE4"/>
                </w:tcPr>
                <w:p w14:paraId="4B54207B" w14:textId="77777777" w:rsidR="00C3426A" w:rsidRPr="00427BC3" w:rsidRDefault="00C3426A" w:rsidP="00C3426A">
                  <w:pPr>
                    <w:pBdr>
                      <w:top w:val="nil"/>
                      <w:left w:val="nil"/>
                      <w:bottom w:val="nil"/>
                      <w:right w:val="nil"/>
                      <w:between w:val="nil"/>
                    </w:pBdr>
                    <w:ind w:hanging="6"/>
                    <w:jc w:val="center"/>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N°</w:t>
                  </w:r>
                </w:p>
              </w:tc>
              <w:tc>
                <w:tcPr>
                  <w:tcW w:w="3056" w:type="dxa"/>
                  <w:shd w:val="clear" w:color="auto" w:fill="B8CCE4"/>
                </w:tcPr>
                <w:p w14:paraId="756EFE66" w14:textId="77777777" w:rsidR="00C3426A" w:rsidRPr="00427BC3" w:rsidRDefault="00C3426A" w:rsidP="00C3426A">
                  <w:pPr>
                    <w:pBdr>
                      <w:top w:val="nil"/>
                      <w:left w:val="nil"/>
                      <w:bottom w:val="nil"/>
                      <w:right w:val="nil"/>
                      <w:between w:val="nil"/>
                    </w:pBdr>
                    <w:ind w:hanging="6"/>
                    <w:jc w:val="center"/>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Professionalità</w:t>
                  </w:r>
                </w:p>
              </w:tc>
              <w:tc>
                <w:tcPr>
                  <w:tcW w:w="5373" w:type="dxa"/>
                  <w:shd w:val="clear" w:color="auto" w:fill="B8CCE4"/>
                </w:tcPr>
                <w:p w14:paraId="3E228897" w14:textId="77777777" w:rsidR="00C3426A" w:rsidRPr="00427BC3" w:rsidRDefault="00C3426A" w:rsidP="00C3426A">
                  <w:pPr>
                    <w:pBdr>
                      <w:top w:val="nil"/>
                      <w:left w:val="nil"/>
                      <w:bottom w:val="nil"/>
                      <w:right w:val="nil"/>
                      <w:between w:val="nil"/>
                    </w:pBdr>
                    <w:ind w:hanging="6"/>
                    <w:jc w:val="center"/>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Ruolo nel progetto</w:t>
                  </w:r>
                </w:p>
              </w:tc>
            </w:tr>
            <w:tr w:rsidR="00C3426A" w:rsidRPr="00427BC3" w14:paraId="1F446812" w14:textId="77777777" w:rsidTr="00427BC3">
              <w:trPr>
                <w:jc w:val="center"/>
              </w:trPr>
              <w:tc>
                <w:tcPr>
                  <w:tcW w:w="497" w:type="dxa"/>
                </w:tcPr>
                <w:p w14:paraId="7883B12A"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6F30899F"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Direttore Science Centre</w:t>
                  </w:r>
                </w:p>
              </w:tc>
              <w:tc>
                <w:tcPr>
                  <w:tcW w:w="5373" w:type="dxa"/>
                </w:tcPr>
                <w:p w14:paraId="341C9239" w14:textId="77777777" w:rsidR="00C3426A" w:rsidRPr="00427BC3" w:rsidRDefault="00C3426A" w:rsidP="00427BC3">
                  <w:pPr>
                    <w:tabs>
                      <w:tab w:val="left" w:pos="1605"/>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Coordinamento del personale di Città della Scienza impegnato nello svolgimento di tutte le attività </w:t>
                  </w:r>
                </w:p>
                <w:p w14:paraId="4722591E" w14:textId="77777777" w:rsidR="00C3426A" w:rsidRPr="00427BC3" w:rsidRDefault="00C3426A" w:rsidP="00427BC3">
                  <w:pPr>
                    <w:tabs>
                      <w:tab w:val="left" w:pos="1605"/>
                    </w:tabs>
                    <w:spacing w:after="0" w:line="240" w:lineRule="auto"/>
                    <w:jc w:val="both"/>
                    <w:rPr>
                      <w:rFonts w:ascii="Times New Roman" w:eastAsia="Times New Roman" w:hAnsi="Times New Roman" w:cs="Times New Roman"/>
                      <w:sz w:val="20"/>
                      <w:szCs w:val="20"/>
                    </w:rPr>
                  </w:pPr>
                </w:p>
                <w:p w14:paraId="0BC1A786" w14:textId="21B19476" w:rsidR="00C3426A" w:rsidRPr="00427BC3" w:rsidRDefault="00C3426A" w:rsidP="00427BC3">
                  <w:pPr>
                    <w:tabs>
                      <w:tab w:val="left" w:pos="1605"/>
                    </w:tabs>
                    <w:spacing w:after="0" w:line="240" w:lineRule="auto"/>
                    <w:jc w:val="both"/>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1.1.3 1.2.1, 1.2.2, 1.2.3, 1.3.1,</w:t>
                  </w:r>
                  <w:r w:rsidR="008623C8" w:rsidRPr="00427BC3">
                    <w:rPr>
                      <w:rFonts w:ascii="Times New Roman" w:eastAsia="Times New Roman" w:hAnsi="Times New Roman" w:cs="Times New Roman"/>
                      <w:b/>
                      <w:sz w:val="20"/>
                      <w:szCs w:val="20"/>
                    </w:rPr>
                    <w:t xml:space="preserve"> 1.3.2, 1.3.3, 1.3.4,</w:t>
                  </w:r>
                  <w:r w:rsidRPr="00427BC3">
                    <w:rPr>
                      <w:rFonts w:ascii="Times New Roman" w:eastAsia="Times New Roman" w:hAnsi="Times New Roman" w:cs="Times New Roman"/>
                      <w:b/>
                      <w:sz w:val="20"/>
                      <w:szCs w:val="20"/>
                    </w:rPr>
                    <w:t xml:space="preserve"> 2.1.1,</w:t>
                  </w:r>
                  <w:r w:rsidR="008623C8" w:rsidRPr="00427BC3">
                    <w:rPr>
                      <w:rFonts w:ascii="Times New Roman" w:eastAsia="Times New Roman" w:hAnsi="Times New Roman" w:cs="Times New Roman"/>
                      <w:b/>
                      <w:sz w:val="20"/>
                      <w:szCs w:val="20"/>
                    </w:rPr>
                    <w:t xml:space="preserve"> 2.1.2, 2.1.3, 2.1.4,</w:t>
                  </w:r>
                  <w:r w:rsidRPr="00427BC3">
                    <w:rPr>
                      <w:rFonts w:ascii="Times New Roman" w:eastAsia="Times New Roman" w:hAnsi="Times New Roman" w:cs="Times New Roman"/>
                      <w:b/>
                      <w:sz w:val="20"/>
                      <w:szCs w:val="20"/>
                    </w:rPr>
                    <w:t xml:space="preserve"> 2.2.1, 2.2.2 e 2.2.3</w:t>
                  </w:r>
                </w:p>
              </w:tc>
            </w:tr>
            <w:tr w:rsidR="00C3426A" w:rsidRPr="00427BC3" w14:paraId="62DBB04A" w14:textId="77777777" w:rsidTr="00427BC3">
              <w:trPr>
                <w:jc w:val="center"/>
              </w:trPr>
              <w:tc>
                <w:tcPr>
                  <w:tcW w:w="497" w:type="dxa"/>
                </w:tcPr>
                <w:p w14:paraId="1E592A58" w14:textId="712E91FC" w:rsidR="00C3426A" w:rsidRPr="00427BC3" w:rsidRDefault="00B617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2</w:t>
                  </w:r>
                </w:p>
              </w:tc>
              <w:tc>
                <w:tcPr>
                  <w:tcW w:w="3056" w:type="dxa"/>
                </w:tcPr>
                <w:p w14:paraId="5DBA4776" w14:textId="1EC1B312"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Segretari organizzativ</w:t>
                  </w:r>
                  <w:r w:rsidR="00B6176A" w:rsidRPr="00427BC3">
                    <w:rPr>
                      <w:rFonts w:ascii="Times New Roman" w:eastAsia="Times New Roman" w:hAnsi="Times New Roman" w:cs="Times New Roman"/>
                      <w:color w:val="000000"/>
                      <w:sz w:val="20"/>
                      <w:szCs w:val="20"/>
                    </w:rPr>
                    <w:t>i</w:t>
                  </w:r>
                </w:p>
              </w:tc>
              <w:tc>
                <w:tcPr>
                  <w:tcW w:w="5373" w:type="dxa"/>
                </w:tcPr>
                <w:p w14:paraId="4E545D5F" w14:textId="77777777" w:rsidR="00C3426A" w:rsidRPr="00427BC3" w:rsidRDefault="00C3426A" w:rsidP="00427BC3">
                  <w:pPr>
                    <w:tabs>
                      <w:tab w:val="left" w:pos="1605"/>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Supporto ai volontari e al personale interno</w:t>
                  </w:r>
                </w:p>
                <w:p w14:paraId="158EE7BF" w14:textId="77777777" w:rsidR="00C3426A" w:rsidRPr="00427BC3" w:rsidRDefault="00C3426A" w:rsidP="00427BC3">
                  <w:pPr>
                    <w:tabs>
                      <w:tab w:val="left" w:pos="1605"/>
                    </w:tabs>
                    <w:spacing w:after="0" w:line="240" w:lineRule="auto"/>
                    <w:jc w:val="both"/>
                    <w:rPr>
                      <w:rFonts w:ascii="Times New Roman" w:eastAsia="Times New Roman" w:hAnsi="Times New Roman" w:cs="Times New Roman"/>
                      <w:sz w:val="20"/>
                      <w:szCs w:val="20"/>
                    </w:rPr>
                  </w:pPr>
                </w:p>
                <w:p w14:paraId="265D42E2" w14:textId="7CC2EE0F" w:rsidR="00C3426A" w:rsidRPr="00427BC3" w:rsidRDefault="00C3426A" w:rsidP="00427BC3">
                  <w:pPr>
                    <w:tabs>
                      <w:tab w:val="left" w:pos="1605"/>
                    </w:tabs>
                    <w:spacing w:after="0" w:line="240" w:lineRule="auto"/>
                    <w:jc w:val="both"/>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1.2.1, 1.2.2, 1.3.1,</w:t>
                  </w:r>
                  <w:r w:rsidR="008623C8" w:rsidRPr="00427BC3">
                    <w:rPr>
                      <w:rFonts w:ascii="Times New Roman" w:eastAsia="Times New Roman" w:hAnsi="Times New Roman" w:cs="Times New Roman"/>
                      <w:b/>
                      <w:sz w:val="20"/>
                      <w:szCs w:val="20"/>
                    </w:rPr>
                    <w:t xml:space="preserve"> 1.3.2, 1.3.3,</w:t>
                  </w:r>
                  <w:r w:rsidRPr="00427BC3">
                    <w:rPr>
                      <w:rFonts w:ascii="Times New Roman" w:eastAsia="Times New Roman" w:hAnsi="Times New Roman" w:cs="Times New Roman"/>
                      <w:b/>
                      <w:sz w:val="20"/>
                      <w:szCs w:val="20"/>
                    </w:rPr>
                    <w:t xml:space="preserve"> 2.1.1,</w:t>
                  </w:r>
                  <w:r w:rsidR="008623C8" w:rsidRPr="00427BC3">
                    <w:rPr>
                      <w:rFonts w:ascii="Times New Roman" w:eastAsia="Times New Roman" w:hAnsi="Times New Roman" w:cs="Times New Roman"/>
                      <w:b/>
                      <w:sz w:val="20"/>
                      <w:szCs w:val="20"/>
                    </w:rPr>
                    <w:t xml:space="preserve"> 2.1.2, 2.1.3,</w:t>
                  </w:r>
                  <w:r w:rsidRPr="00427BC3">
                    <w:rPr>
                      <w:rFonts w:ascii="Times New Roman" w:eastAsia="Times New Roman" w:hAnsi="Times New Roman" w:cs="Times New Roman"/>
                      <w:b/>
                      <w:sz w:val="20"/>
                      <w:szCs w:val="20"/>
                    </w:rPr>
                    <w:t xml:space="preserve"> 2.2.1 e 2.2.2</w:t>
                  </w:r>
                </w:p>
              </w:tc>
            </w:tr>
            <w:tr w:rsidR="00C3426A" w:rsidRPr="00427BC3" w14:paraId="3E47B562" w14:textId="77777777" w:rsidTr="00427BC3">
              <w:trPr>
                <w:jc w:val="center"/>
              </w:trPr>
              <w:tc>
                <w:tcPr>
                  <w:tcW w:w="497" w:type="dxa"/>
                </w:tcPr>
                <w:p w14:paraId="2106FF12"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24741681"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Responsabile Science Centre</w:t>
                  </w:r>
                </w:p>
              </w:tc>
              <w:tc>
                <w:tcPr>
                  <w:tcW w:w="5373" w:type="dxa"/>
                </w:tcPr>
                <w:p w14:paraId="149018D9" w14:textId="77777777" w:rsidR="00C3426A" w:rsidRPr="00427BC3" w:rsidRDefault="00C3426A" w:rsidP="00427BC3">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Supervisione delle attività progettuali</w:t>
                  </w:r>
                </w:p>
                <w:p w14:paraId="77160955" w14:textId="77777777" w:rsidR="00C3426A" w:rsidRPr="00427BC3" w:rsidRDefault="00C3426A" w:rsidP="00427BC3">
                  <w:pPr>
                    <w:spacing w:after="0" w:line="240" w:lineRule="auto"/>
                    <w:jc w:val="both"/>
                    <w:rPr>
                      <w:rFonts w:ascii="Times New Roman" w:eastAsia="Times New Roman" w:hAnsi="Times New Roman" w:cs="Times New Roman"/>
                      <w:sz w:val="20"/>
                      <w:szCs w:val="20"/>
                    </w:rPr>
                  </w:pPr>
                </w:p>
                <w:p w14:paraId="2370ED2E" w14:textId="2B0186D0" w:rsidR="00C3426A" w:rsidRPr="00427BC3" w:rsidRDefault="00C3426A" w:rsidP="00427BC3">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1.1.3 1.2.1, 1.2.2, 1.2.3, 1.3.1,</w:t>
                  </w:r>
                  <w:r w:rsidR="008623C8" w:rsidRPr="00427BC3">
                    <w:rPr>
                      <w:rFonts w:ascii="Times New Roman" w:eastAsia="Times New Roman" w:hAnsi="Times New Roman" w:cs="Times New Roman"/>
                      <w:b/>
                      <w:sz w:val="20"/>
                      <w:szCs w:val="20"/>
                    </w:rPr>
                    <w:t xml:space="preserve"> 1.3.2, 1.3.3, 1.3.4, 2.1.1, 2.1.2, 2.1.3, 2.1.4,</w:t>
                  </w:r>
                  <w:r w:rsidRPr="00427BC3">
                    <w:rPr>
                      <w:rFonts w:ascii="Times New Roman" w:eastAsia="Times New Roman" w:hAnsi="Times New Roman" w:cs="Times New Roman"/>
                      <w:b/>
                      <w:sz w:val="20"/>
                      <w:szCs w:val="20"/>
                    </w:rPr>
                    <w:t xml:space="preserve"> 2.2.1, 2.2.2 e 2.2.3</w:t>
                  </w:r>
                </w:p>
              </w:tc>
            </w:tr>
            <w:tr w:rsidR="00C3426A" w:rsidRPr="00427BC3" w14:paraId="3B445E96" w14:textId="77777777" w:rsidTr="00427BC3">
              <w:trPr>
                <w:jc w:val="center"/>
              </w:trPr>
              <w:tc>
                <w:tcPr>
                  <w:tcW w:w="497" w:type="dxa"/>
                </w:tcPr>
                <w:p w14:paraId="600648DE"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6C264570"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Responsabile Comunicazione</w:t>
                  </w:r>
                </w:p>
              </w:tc>
              <w:tc>
                <w:tcPr>
                  <w:tcW w:w="5373" w:type="dxa"/>
                </w:tcPr>
                <w:p w14:paraId="1342BCE5" w14:textId="77777777" w:rsidR="00C3426A" w:rsidRPr="00427BC3" w:rsidRDefault="00C3426A" w:rsidP="00427BC3">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Gestione delle attività di promozione, comunicazione e diffusione sia sul web che cartacee</w:t>
                  </w:r>
                </w:p>
                <w:p w14:paraId="0255638E" w14:textId="77777777" w:rsidR="00C3426A" w:rsidRPr="00427BC3" w:rsidRDefault="00C3426A" w:rsidP="00427BC3">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20D8E134" w14:textId="37FFEEEF" w:rsidR="00C3426A" w:rsidRPr="00427BC3" w:rsidRDefault="00C3426A" w:rsidP="00427BC3">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Attività 1.1.2, 1.1.3, 1.2.2, 1.2.3, 1.3.</w:t>
                  </w:r>
                  <w:r w:rsidR="008623C8" w:rsidRPr="00427BC3">
                    <w:rPr>
                      <w:rFonts w:ascii="Times New Roman" w:eastAsia="Times New Roman" w:hAnsi="Times New Roman" w:cs="Times New Roman"/>
                      <w:b/>
                      <w:color w:val="000000"/>
                      <w:sz w:val="20"/>
                      <w:szCs w:val="20"/>
                    </w:rPr>
                    <w:t>2</w:t>
                  </w:r>
                  <w:r w:rsidRPr="00427BC3">
                    <w:rPr>
                      <w:rFonts w:ascii="Times New Roman" w:eastAsia="Times New Roman" w:hAnsi="Times New Roman" w:cs="Times New Roman"/>
                      <w:b/>
                      <w:color w:val="000000"/>
                      <w:sz w:val="20"/>
                      <w:szCs w:val="20"/>
                    </w:rPr>
                    <w:t>,</w:t>
                  </w:r>
                  <w:r w:rsidR="008623C8" w:rsidRPr="00427BC3">
                    <w:rPr>
                      <w:rFonts w:ascii="Times New Roman" w:eastAsia="Times New Roman" w:hAnsi="Times New Roman" w:cs="Times New Roman"/>
                      <w:b/>
                      <w:color w:val="000000"/>
                      <w:sz w:val="20"/>
                      <w:szCs w:val="20"/>
                    </w:rPr>
                    <w:t xml:space="preserve"> 1.3.3, 1.3.4,</w:t>
                  </w:r>
                  <w:r w:rsidRPr="00427BC3">
                    <w:rPr>
                      <w:rFonts w:ascii="Times New Roman" w:eastAsia="Times New Roman" w:hAnsi="Times New Roman" w:cs="Times New Roman"/>
                      <w:b/>
                      <w:color w:val="000000"/>
                      <w:sz w:val="20"/>
                      <w:szCs w:val="20"/>
                    </w:rPr>
                    <w:t xml:space="preserve"> 2.1.</w:t>
                  </w:r>
                  <w:r w:rsidR="008623C8" w:rsidRPr="00427BC3">
                    <w:rPr>
                      <w:rFonts w:ascii="Times New Roman" w:eastAsia="Times New Roman" w:hAnsi="Times New Roman" w:cs="Times New Roman"/>
                      <w:b/>
                      <w:color w:val="000000"/>
                      <w:sz w:val="20"/>
                      <w:szCs w:val="20"/>
                    </w:rPr>
                    <w:t>2</w:t>
                  </w:r>
                  <w:r w:rsidRPr="00427BC3">
                    <w:rPr>
                      <w:rFonts w:ascii="Times New Roman" w:eastAsia="Times New Roman" w:hAnsi="Times New Roman" w:cs="Times New Roman"/>
                      <w:b/>
                      <w:color w:val="000000"/>
                      <w:sz w:val="20"/>
                      <w:szCs w:val="20"/>
                    </w:rPr>
                    <w:t>,</w:t>
                  </w:r>
                  <w:r w:rsidR="008623C8" w:rsidRPr="00427BC3">
                    <w:rPr>
                      <w:rFonts w:ascii="Times New Roman" w:eastAsia="Times New Roman" w:hAnsi="Times New Roman" w:cs="Times New Roman"/>
                      <w:b/>
                      <w:color w:val="000000"/>
                      <w:sz w:val="20"/>
                      <w:szCs w:val="20"/>
                    </w:rPr>
                    <w:t xml:space="preserve"> 2.1.3, 2.1.4,</w:t>
                  </w:r>
                  <w:r w:rsidRPr="00427BC3">
                    <w:rPr>
                      <w:rFonts w:ascii="Times New Roman" w:eastAsia="Times New Roman" w:hAnsi="Times New Roman" w:cs="Times New Roman"/>
                      <w:b/>
                      <w:color w:val="000000"/>
                      <w:sz w:val="20"/>
                      <w:szCs w:val="20"/>
                    </w:rPr>
                    <w:t xml:space="preserve"> 2.2.2 e 2.2.3</w:t>
                  </w:r>
                </w:p>
              </w:tc>
            </w:tr>
            <w:tr w:rsidR="00C3426A" w:rsidRPr="00427BC3" w14:paraId="704A394C" w14:textId="77777777" w:rsidTr="00427BC3">
              <w:trPr>
                <w:jc w:val="center"/>
              </w:trPr>
              <w:tc>
                <w:tcPr>
                  <w:tcW w:w="497" w:type="dxa"/>
                </w:tcPr>
                <w:p w14:paraId="48ED710A"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58167096"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Responsabile incoming</w:t>
                  </w:r>
                </w:p>
              </w:tc>
              <w:tc>
                <w:tcPr>
                  <w:tcW w:w="5373" w:type="dxa"/>
                </w:tcPr>
                <w:p w14:paraId="6FEA102B" w14:textId="77777777" w:rsidR="00C3426A" w:rsidRPr="00427BC3" w:rsidRDefault="00C3426A" w:rsidP="00427BC3">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Coordinamento delle attività di monitoraggio e rilevazione dati</w:t>
                  </w:r>
                </w:p>
                <w:p w14:paraId="017B2E1F" w14:textId="77777777" w:rsidR="00C3426A" w:rsidRPr="00427BC3" w:rsidRDefault="00C3426A" w:rsidP="00427BC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DA50F56" w14:textId="474C4E2B" w:rsidR="00C3426A" w:rsidRPr="00427BC3" w:rsidRDefault="00C3426A" w:rsidP="00427BC3">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Attività 1.1.3, 1.2.3</w:t>
                  </w:r>
                  <w:r w:rsidR="008623C8" w:rsidRPr="00427BC3">
                    <w:rPr>
                      <w:rFonts w:ascii="Times New Roman" w:eastAsia="Times New Roman" w:hAnsi="Times New Roman" w:cs="Times New Roman"/>
                      <w:b/>
                      <w:color w:val="000000"/>
                      <w:sz w:val="20"/>
                      <w:szCs w:val="20"/>
                    </w:rPr>
                    <w:t>, 1.3.1, 1.3.4, 2.1.1, 2.1.4</w:t>
                  </w:r>
                  <w:r w:rsidRPr="00427BC3">
                    <w:rPr>
                      <w:rFonts w:ascii="Times New Roman" w:eastAsia="Times New Roman" w:hAnsi="Times New Roman" w:cs="Times New Roman"/>
                      <w:b/>
                      <w:color w:val="000000"/>
                      <w:sz w:val="20"/>
                      <w:szCs w:val="20"/>
                    </w:rPr>
                    <w:t xml:space="preserve"> e 2.2.3</w:t>
                  </w:r>
                </w:p>
              </w:tc>
            </w:tr>
            <w:tr w:rsidR="00C3426A" w:rsidRPr="00427BC3" w14:paraId="58293441" w14:textId="77777777" w:rsidTr="00427BC3">
              <w:trPr>
                <w:jc w:val="center"/>
              </w:trPr>
              <w:tc>
                <w:tcPr>
                  <w:tcW w:w="497" w:type="dxa"/>
                </w:tcPr>
                <w:p w14:paraId="6A8502EE"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0BCE5B13"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Responsabile gestione aree espositive</w:t>
                  </w:r>
                </w:p>
              </w:tc>
              <w:tc>
                <w:tcPr>
                  <w:tcW w:w="5373" w:type="dxa"/>
                </w:tcPr>
                <w:p w14:paraId="0688AFFD" w14:textId="02D455C3" w:rsidR="00C3426A" w:rsidRPr="00427BC3" w:rsidRDefault="00C3426A" w:rsidP="00427BC3">
                  <w:pPr>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Supervisione</w:t>
                  </w:r>
                  <w:r w:rsidR="008623C8" w:rsidRPr="00427BC3">
                    <w:rPr>
                      <w:rFonts w:ascii="Times New Roman" w:eastAsia="Times New Roman" w:hAnsi="Times New Roman" w:cs="Times New Roman"/>
                      <w:sz w:val="20"/>
                      <w:szCs w:val="20"/>
                    </w:rPr>
                    <w:t xml:space="preserve"> e</w:t>
                  </w:r>
                  <w:r w:rsidRPr="00427BC3">
                    <w:rPr>
                      <w:rFonts w:ascii="Times New Roman" w:eastAsia="Times New Roman" w:hAnsi="Times New Roman" w:cs="Times New Roman"/>
                      <w:sz w:val="20"/>
                      <w:szCs w:val="20"/>
                    </w:rPr>
                    <w:t xml:space="preserve"> progettazione attività di animazione, didattiche e laboratoriali, </w:t>
                  </w:r>
                  <w:r w:rsidR="008623C8" w:rsidRPr="00427BC3">
                    <w:rPr>
                      <w:rFonts w:ascii="Times New Roman" w:eastAsia="Times New Roman" w:hAnsi="Times New Roman" w:cs="Times New Roman"/>
                      <w:sz w:val="20"/>
                      <w:szCs w:val="20"/>
                    </w:rPr>
                    <w:t>nonché</w:t>
                  </w:r>
                  <w:r w:rsidRPr="00427BC3">
                    <w:rPr>
                      <w:rFonts w:ascii="Times New Roman" w:eastAsia="Times New Roman" w:hAnsi="Times New Roman" w:cs="Times New Roman"/>
                      <w:sz w:val="20"/>
                      <w:szCs w:val="20"/>
                    </w:rPr>
                    <w:t xml:space="preserve"> dei percorsi</w:t>
                  </w:r>
                  <w:r w:rsidR="008623C8" w:rsidRPr="00427BC3">
                    <w:rPr>
                      <w:rFonts w:ascii="Times New Roman" w:eastAsia="Times New Roman" w:hAnsi="Times New Roman" w:cs="Times New Roman"/>
                      <w:sz w:val="20"/>
                      <w:szCs w:val="20"/>
                    </w:rPr>
                    <w:t xml:space="preserve"> formativi</w:t>
                  </w:r>
                </w:p>
                <w:p w14:paraId="44D42658" w14:textId="77777777" w:rsidR="00C3426A" w:rsidRPr="00427BC3" w:rsidRDefault="00C3426A" w:rsidP="00427BC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9CFE8F8" w14:textId="120C1FEB" w:rsidR="00C3426A" w:rsidRPr="00427BC3" w:rsidRDefault="00C3426A" w:rsidP="00427BC3">
                  <w:pPr>
                    <w:pBdr>
                      <w:top w:val="nil"/>
                      <w:left w:val="nil"/>
                      <w:bottom w:val="nil"/>
                      <w:right w:val="nil"/>
                      <w:between w:val="nil"/>
                    </w:pBdr>
                    <w:spacing w:after="0" w:line="240" w:lineRule="auto"/>
                    <w:ind w:hanging="2"/>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 xml:space="preserve">Attività 1.1.1, 1.1.2, 1.2.1, 1.2.2, </w:t>
                  </w:r>
                  <w:r w:rsidR="008623C8" w:rsidRPr="00427BC3">
                    <w:rPr>
                      <w:rFonts w:ascii="Times New Roman" w:eastAsia="Times New Roman" w:hAnsi="Times New Roman" w:cs="Times New Roman"/>
                      <w:b/>
                      <w:color w:val="000000"/>
                      <w:sz w:val="20"/>
                      <w:szCs w:val="20"/>
                    </w:rPr>
                    <w:t xml:space="preserve">2.1.1, 2.1.2, </w:t>
                  </w:r>
                  <w:r w:rsidRPr="00427BC3">
                    <w:rPr>
                      <w:rFonts w:ascii="Times New Roman" w:eastAsia="Times New Roman" w:hAnsi="Times New Roman" w:cs="Times New Roman"/>
                      <w:b/>
                      <w:color w:val="000000"/>
                      <w:sz w:val="20"/>
                      <w:szCs w:val="20"/>
                    </w:rPr>
                    <w:t>2.2.1 e 2.2.2</w:t>
                  </w:r>
                </w:p>
              </w:tc>
            </w:tr>
            <w:tr w:rsidR="00C3426A" w:rsidRPr="00427BC3" w14:paraId="4F1B71C7" w14:textId="77777777" w:rsidTr="00427BC3">
              <w:trPr>
                <w:jc w:val="center"/>
              </w:trPr>
              <w:tc>
                <w:tcPr>
                  <w:tcW w:w="497" w:type="dxa"/>
                </w:tcPr>
                <w:p w14:paraId="3FC68A5D"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3EB6E914"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Responsabile attività didattiche</w:t>
                  </w:r>
                </w:p>
              </w:tc>
              <w:tc>
                <w:tcPr>
                  <w:tcW w:w="5373" w:type="dxa"/>
                </w:tcPr>
                <w:p w14:paraId="0A186F33"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Coordinamento attività didattiche e laboratoriali</w:t>
                  </w:r>
                </w:p>
                <w:p w14:paraId="666E9D37"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p>
                <w:p w14:paraId="3C922ED5" w14:textId="77777777" w:rsidR="00C3426A" w:rsidRPr="00427BC3" w:rsidRDefault="00C3426A" w:rsidP="00427BC3">
                  <w:pPr>
                    <w:pBdr>
                      <w:top w:val="nil"/>
                      <w:left w:val="nil"/>
                      <w:bottom w:val="nil"/>
                      <w:right w:val="nil"/>
                      <w:between w:val="nil"/>
                    </w:pBdr>
                    <w:spacing w:after="0" w:line="240" w:lineRule="auto"/>
                    <w:ind w:hanging="2"/>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Attività 1.2.1 e 1.2.2</w:t>
                  </w:r>
                </w:p>
              </w:tc>
            </w:tr>
            <w:tr w:rsidR="00C3426A" w:rsidRPr="00427BC3" w14:paraId="3B13B759" w14:textId="77777777" w:rsidTr="00427BC3">
              <w:trPr>
                <w:jc w:val="center"/>
              </w:trPr>
              <w:tc>
                <w:tcPr>
                  <w:tcW w:w="497" w:type="dxa"/>
                </w:tcPr>
                <w:p w14:paraId="6AE8B54F" w14:textId="6D0EA3BC" w:rsidR="00C3426A" w:rsidRPr="00427BC3" w:rsidRDefault="00B617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6</w:t>
                  </w:r>
                </w:p>
              </w:tc>
              <w:tc>
                <w:tcPr>
                  <w:tcW w:w="3056" w:type="dxa"/>
                </w:tcPr>
                <w:p w14:paraId="7C80859E"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Comunicatori scientifici</w:t>
                  </w:r>
                </w:p>
              </w:tc>
              <w:tc>
                <w:tcPr>
                  <w:tcW w:w="5373" w:type="dxa"/>
                </w:tcPr>
                <w:p w14:paraId="6992EA38"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Supporto alla realizzazione delle attività di animazione e ludiche, didattiche e laboratoriali, e ai percorsi di valorizzazione territoriale</w:t>
                  </w:r>
                </w:p>
                <w:p w14:paraId="44304EDE"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p>
                <w:p w14:paraId="0C4E8367" w14:textId="44FE1327" w:rsidR="00C3426A" w:rsidRPr="00427BC3" w:rsidRDefault="00C3426A" w:rsidP="00427BC3">
                  <w:pPr>
                    <w:tabs>
                      <w:tab w:val="left" w:pos="1560"/>
                    </w:tabs>
                    <w:spacing w:after="0" w:line="240" w:lineRule="auto"/>
                    <w:jc w:val="both"/>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1.2.1, 1.2.2,</w:t>
                  </w:r>
                  <w:r w:rsidR="008623C8" w:rsidRPr="00427BC3">
                    <w:rPr>
                      <w:rFonts w:ascii="Times New Roman" w:eastAsia="Times New Roman" w:hAnsi="Times New Roman" w:cs="Times New Roman"/>
                      <w:b/>
                      <w:sz w:val="20"/>
                      <w:szCs w:val="20"/>
                    </w:rPr>
                    <w:t xml:space="preserve"> 2.1.1, 2.1.3</w:t>
                  </w:r>
                  <w:r w:rsidRPr="00427BC3">
                    <w:rPr>
                      <w:rFonts w:ascii="Times New Roman" w:eastAsia="Times New Roman" w:hAnsi="Times New Roman" w:cs="Times New Roman"/>
                      <w:b/>
                      <w:sz w:val="20"/>
                      <w:szCs w:val="20"/>
                    </w:rPr>
                    <w:t xml:space="preserve"> 2.2.1 e 2.2.2</w:t>
                  </w:r>
                </w:p>
              </w:tc>
            </w:tr>
            <w:tr w:rsidR="00C3426A" w:rsidRPr="00427BC3" w14:paraId="324E0A90" w14:textId="77777777" w:rsidTr="00427BC3">
              <w:trPr>
                <w:jc w:val="center"/>
              </w:trPr>
              <w:tc>
                <w:tcPr>
                  <w:tcW w:w="497" w:type="dxa"/>
                </w:tcPr>
                <w:p w14:paraId="7E6D9C42"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1</w:t>
                  </w:r>
                </w:p>
              </w:tc>
              <w:tc>
                <w:tcPr>
                  <w:tcW w:w="3056" w:type="dxa"/>
                </w:tcPr>
                <w:p w14:paraId="4E108264"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Grafico</w:t>
                  </w:r>
                </w:p>
              </w:tc>
              <w:tc>
                <w:tcPr>
                  <w:tcW w:w="5373" w:type="dxa"/>
                </w:tcPr>
                <w:p w14:paraId="6A671E40"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Elaborazione materiali promozionali </w:t>
                  </w:r>
                </w:p>
                <w:p w14:paraId="11007AFC" w14:textId="77777777" w:rsidR="00C3426A" w:rsidRPr="00427BC3" w:rsidRDefault="00C3426A" w:rsidP="00427BC3">
                  <w:pPr>
                    <w:tabs>
                      <w:tab w:val="left" w:pos="1560"/>
                    </w:tabs>
                    <w:spacing w:after="0" w:line="240" w:lineRule="auto"/>
                    <w:jc w:val="both"/>
                    <w:rPr>
                      <w:rFonts w:ascii="Times New Roman" w:eastAsia="Times New Roman" w:hAnsi="Times New Roman" w:cs="Times New Roman"/>
                      <w:sz w:val="20"/>
                      <w:szCs w:val="20"/>
                    </w:rPr>
                  </w:pPr>
                </w:p>
                <w:p w14:paraId="5A7AC114" w14:textId="4AED7C13" w:rsidR="00C3426A" w:rsidRPr="00427BC3" w:rsidRDefault="00C3426A" w:rsidP="00427BC3">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Attività 1.1.2, 1.2.2, 1.3.1,</w:t>
                  </w:r>
                  <w:r w:rsidR="00B6176A" w:rsidRPr="00427BC3">
                    <w:rPr>
                      <w:rFonts w:ascii="Times New Roman" w:eastAsia="Times New Roman" w:hAnsi="Times New Roman" w:cs="Times New Roman"/>
                      <w:b/>
                      <w:color w:val="000000"/>
                      <w:sz w:val="20"/>
                      <w:szCs w:val="20"/>
                    </w:rPr>
                    <w:t xml:space="preserve"> 1.3.2,</w:t>
                  </w:r>
                  <w:r w:rsidRPr="00427BC3">
                    <w:rPr>
                      <w:rFonts w:ascii="Times New Roman" w:eastAsia="Times New Roman" w:hAnsi="Times New Roman" w:cs="Times New Roman"/>
                      <w:b/>
                      <w:color w:val="000000"/>
                      <w:sz w:val="20"/>
                      <w:szCs w:val="20"/>
                    </w:rPr>
                    <w:t xml:space="preserve"> 2.1.1</w:t>
                  </w:r>
                  <w:r w:rsidR="00B6176A" w:rsidRPr="00427BC3">
                    <w:rPr>
                      <w:rFonts w:ascii="Times New Roman" w:eastAsia="Times New Roman" w:hAnsi="Times New Roman" w:cs="Times New Roman"/>
                      <w:b/>
                      <w:color w:val="000000"/>
                      <w:sz w:val="20"/>
                      <w:szCs w:val="20"/>
                    </w:rPr>
                    <w:t>, 2.1.2</w:t>
                  </w:r>
                  <w:r w:rsidRPr="00427BC3">
                    <w:rPr>
                      <w:rFonts w:ascii="Times New Roman" w:eastAsia="Times New Roman" w:hAnsi="Times New Roman" w:cs="Times New Roman"/>
                      <w:b/>
                      <w:color w:val="000000"/>
                      <w:sz w:val="20"/>
                      <w:szCs w:val="20"/>
                    </w:rPr>
                    <w:t xml:space="preserve"> e 2.2.2</w:t>
                  </w:r>
                </w:p>
              </w:tc>
            </w:tr>
          </w:tbl>
          <w:p w14:paraId="1D61A04F" w14:textId="77777777" w:rsidR="00C3426A" w:rsidRPr="00427BC3" w:rsidRDefault="00C3426A" w:rsidP="0096709C">
            <w:pPr>
              <w:tabs>
                <w:tab w:val="left" w:pos="834"/>
              </w:tabs>
              <w:rPr>
                <w:rFonts w:ascii="Times New Roman" w:eastAsia="Times New Roman" w:hAnsi="Times New Roman" w:cs="Times New Roman"/>
                <w:sz w:val="20"/>
                <w:szCs w:val="20"/>
              </w:rPr>
            </w:pPr>
          </w:p>
        </w:tc>
      </w:tr>
    </w:tbl>
    <w:p w14:paraId="1C65B057" w14:textId="77777777" w:rsidR="00FC32BC" w:rsidRPr="00BA339A" w:rsidRDefault="00FC32B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042AC3CA" w14:textId="12A78D66"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t>5</w:t>
      </w:r>
      <w:r w:rsidR="004E3737" w:rsidRPr="00BA339A">
        <w:rPr>
          <w:rFonts w:ascii="Times New Roman" w:eastAsia="Times New Roman" w:hAnsi="Times New Roman" w:cs="Times New Roman"/>
          <w:i/>
        </w:rPr>
        <w:t xml:space="preserve">.5) Risorse tecniche e strumentali necessarie per l’attuazione del progetto </w:t>
      </w:r>
      <w:r w:rsidR="00A60DEF" w:rsidRPr="00BA339A">
        <w:rPr>
          <w:rFonts w:ascii="Times New Roman" w:eastAsia="Calibri" w:hAnsi="Times New Roman" w:cs="Times New Roman"/>
          <w:i/>
        </w:rPr>
        <w:t>(*)</w:t>
      </w:r>
    </w:p>
    <w:p w14:paraId="77A5C91D"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4DDCF273" w14:textId="77777777" w:rsidTr="007818CA">
        <w:tc>
          <w:tcPr>
            <w:tcW w:w="9327" w:type="dxa"/>
          </w:tcPr>
          <w:p w14:paraId="7FAECC46" w14:textId="669D0D33" w:rsidR="00C3426A" w:rsidRPr="00427BC3" w:rsidRDefault="00C3426A" w:rsidP="00603761">
            <w:pPr>
              <w:tabs>
                <w:tab w:val="left" w:pos="834"/>
              </w:tabs>
              <w:jc w:val="both"/>
              <w:rPr>
                <w:rFonts w:ascii="Times New Roman" w:eastAsia="Times New Roman" w:hAnsi="Times New Roman" w:cs="Times New Roman"/>
                <w:sz w:val="20"/>
                <w:szCs w:val="20"/>
              </w:rPr>
            </w:pPr>
            <w:bookmarkStart w:id="1" w:name="_Hlk167174447"/>
            <w:r w:rsidRPr="00427BC3">
              <w:rPr>
                <w:rFonts w:ascii="Times New Roman" w:eastAsia="Times New Roman" w:hAnsi="Times New Roman" w:cs="Times New Roman"/>
                <w:sz w:val="20"/>
                <w:szCs w:val="20"/>
              </w:rPr>
              <w:t xml:space="preserve">Si elencano di seguito le strumentazioni in dotazione </w:t>
            </w:r>
            <w:bookmarkStart w:id="2" w:name="_Hlk167174459"/>
            <w:bookmarkEnd w:id="1"/>
            <w:r w:rsidRPr="00427BC3">
              <w:rPr>
                <w:rFonts w:ascii="Times New Roman" w:eastAsia="Times New Roman" w:hAnsi="Times New Roman" w:cs="Times New Roman"/>
                <w:sz w:val="20"/>
                <w:szCs w:val="20"/>
              </w:rPr>
              <w:t>dell’ente Fondazione Idis-Città Della Scienza</w:t>
            </w:r>
            <w:r w:rsidR="00603761" w:rsidRPr="00427BC3">
              <w:rPr>
                <w:rFonts w:ascii="Times New Roman" w:eastAsia="Times New Roman" w:hAnsi="Times New Roman" w:cs="Times New Roman"/>
                <w:sz w:val="20"/>
                <w:szCs w:val="20"/>
              </w:rPr>
              <w:t>.</w:t>
            </w:r>
          </w:p>
          <w:p w14:paraId="6FDF8540" w14:textId="77777777" w:rsidR="00C3426A" w:rsidRPr="00427BC3" w:rsidRDefault="00C3426A" w:rsidP="00C3426A">
            <w:pPr>
              <w:pBdr>
                <w:top w:val="nil"/>
                <w:left w:val="nil"/>
                <w:bottom w:val="nil"/>
                <w:right w:val="nil"/>
                <w:between w:val="nil"/>
              </w:pBdr>
              <w:spacing w:line="276" w:lineRule="auto"/>
              <w:rPr>
                <w:rFonts w:ascii="Times New Roman" w:eastAsia="Times New Roman" w:hAnsi="Times New Roman" w:cs="Times New Roman"/>
                <w:i/>
                <w:sz w:val="20"/>
                <w:szCs w:val="20"/>
              </w:rPr>
            </w:pPr>
          </w:p>
          <w:tbl>
            <w:tblPr>
              <w:tblW w:w="9095" w:type="dxa"/>
              <w:tblLook w:val="0000" w:firstRow="0" w:lastRow="0" w:firstColumn="0" w:lastColumn="0" w:noHBand="0" w:noVBand="0"/>
            </w:tblPr>
            <w:tblGrid>
              <w:gridCol w:w="3571"/>
              <w:gridCol w:w="5524"/>
            </w:tblGrid>
            <w:tr w:rsidR="00C3426A" w:rsidRPr="00427BC3" w14:paraId="5B4BDE72" w14:textId="77777777" w:rsidTr="00450355">
              <w:tc>
                <w:tcPr>
                  <w:tcW w:w="3571" w:type="dxa"/>
                  <w:tcBorders>
                    <w:top w:val="single" w:sz="4" w:space="0" w:color="000000"/>
                    <w:left w:val="single" w:sz="4" w:space="0" w:color="000000"/>
                    <w:bottom w:val="single" w:sz="4" w:space="0" w:color="000000"/>
                  </w:tcBorders>
                  <w:shd w:val="clear" w:color="auto" w:fill="B4C6E7"/>
                </w:tcPr>
                <w:bookmarkEnd w:id="2"/>
                <w:p w14:paraId="6D07D0C6" w14:textId="77777777" w:rsidR="00C3426A" w:rsidRPr="00427BC3" w:rsidRDefault="00C3426A" w:rsidP="00C3426A">
                  <w:pPr>
                    <w:pBdr>
                      <w:top w:val="nil"/>
                      <w:left w:val="nil"/>
                      <w:bottom w:val="nil"/>
                      <w:right w:val="nil"/>
                      <w:between w:val="nil"/>
                    </w:pBdr>
                    <w:jc w:val="center"/>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lastRenderedPageBreak/>
                    <w:t>Risorse tecniche e strumentali</w:t>
                  </w:r>
                </w:p>
              </w:tc>
              <w:tc>
                <w:tcPr>
                  <w:tcW w:w="5524" w:type="dxa"/>
                  <w:tcBorders>
                    <w:top w:val="single" w:sz="4" w:space="0" w:color="000000"/>
                    <w:left w:val="single" w:sz="4" w:space="0" w:color="000000"/>
                    <w:bottom w:val="single" w:sz="4" w:space="0" w:color="000000"/>
                    <w:right w:val="single" w:sz="4" w:space="0" w:color="000000"/>
                  </w:tcBorders>
                  <w:shd w:val="clear" w:color="auto" w:fill="B4C6E7"/>
                </w:tcPr>
                <w:p w14:paraId="5FE124C1" w14:textId="77777777" w:rsidR="00C3426A" w:rsidRPr="00427BC3" w:rsidRDefault="00C3426A" w:rsidP="00C3426A">
                  <w:pPr>
                    <w:pBdr>
                      <w:top w:val="nil"/>
                      <w:left w:val="nil"/>
                      <w:bottom w:val="nil"/>
                      <w:right w:val="nil"/>
                      <w:between w:val="nil"/>
                    </w:pBdr>
                    <w:jc w:val="center"/>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Attività</w:t>
                  </w:r>
                </w:p>
              </w:tc>
            </w:tr>
            <w:tr w:rsidR="00C3426A" w:rsidRPr="00427BC3" w14:paraId="2491671C" w14:textId="77777777" w:rsidTr="00450355">
              <w:trPr>
                <w:trHeight w:val="3768"/>
              </w:trPr>
              <w:tc>
                <w:tcPr>
                  <w:tcW w:w="3571" w:type="dxa"/>
                  <w:tcBorders>
                    <w:top w:val="single" w:sz="4" w:space="0" w:color="000000"/>
                    <w:left w:val="single" w:sz="4" w:space="0" w:color="000000"/>
                    <w:bottom w:val="single" w:sz="4" w:space="0" w:color="000000"/>
                  </w:tcBorders>
                </w:tcPr>
                <w:p w14:paraId="08A1AF8E" w14:textId="77777777" w:rsidR="00C3426A" w:rsidRPr="00427BC3" w:rsidRDefault="00C3426A" w:rsidP="003340D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3 Stanze attrezzate (6 scrivanie con telefoni, 20 sedie, 6 pc desktop, collegamento internet, 2stampanti/fotocopiatrici/scanner, programmi informatici) </w:t>
                  </w:r>
                </w:p>
                <w:p w14:paraId="3DD8A2E4"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524" w:type="dxa"/>
                  <w:tcBorders>
                    <w:top w:val="single" w:sz="4" w:space="0" w:color="000000"/>
                    <w:left w:val="single" w:sz="4" w:space="0" w:color="000000"/>
                    <w:bottom w:val="single" w:sz="4" w:space="0" w:color="000000"/>
                    <w:right w:val="single" w:sz="4" w:space="0" w:color="000000"/>
                  </w:tcBorders>
                </w:tcPr>
                <w:p w14:paraId="3AEDE988" w14:textId="77777777" w:rsidR="00C3426A" w:rsidRPr="00427BC3" w:rsidRDefault="00C3426A" w:rsidP="003340D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5424E50A"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In particolare, lo spazio e le attrezzature serviranno per:</w:t>
                  </w:r>
                </w:p>
                <w:p w14:paraId="26739A49"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Organizzazione delle attività, di promozione e comunicazione</w:t>
                  </w:r>
                </w:p>
                <w:p w14:paraId="3BF29A57"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Contatto con enti, scuole e gruppi di catechesi del territorio</w:t>
                  </w:r>
                </w:p>
                <w:p w14:paraId="6517E1CE"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 Gestione comunicazione </w:t>
                  </w:r>
                </w:p>
                <w:p w14:paraId="603E92BF"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Preparazione materiali promozionali</w:t>
                  </w:r>
                </w:p>
                <w:p w14:paraId="5B908D57"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Organizzazione delle attività di animazione e ludiche, didattiche e laboratoriali, di valorizzazione territoriale</w:t>
                  </w:r>
                </w:p>
                <w:p w14:paraId="538B2848"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C953EA8" w14:textId="6A206290"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1.1.3 1.2.1, 1.2.2, 1.2.3, 1.3.1</w:t>
                  </w:r>
                  <w:r w:rsidR="00B6176A" w:rsidRPr="00427BC3">
                    <w:rPr>
                      <w:rFonts w:ascii="Times New Roman" w:eastAsia="Times New Roman" w:hAnsi="Times New Roman" w:cs="Times New Roman"/>
                      <w:b/>
                      <w:sz w:val="20"/>
                      <w:szCs w:val="20"/>
                    </w:rPr>
                    <w:t>, 1.3.2, 1.3.3, 1.3.4, 2.1.1, 2.1.2, 2.1.3, 2.1.4,</w:t>
                  </w:r>
                  <w:r w:rsidRPr="00427BC3">
                    <w:rPr>
                      <w:rFonts w:ascii="Times New Roman" w:eastAsia="Times New Roman" w:hAnsi="Times New Roman" w:cs="Times New Roman"/>
                      <w:b/>
                      <w:sz w:val="20"/>
                      <w:szCs w:val="20"/>
                    </w:rPr>
                    <w:t xml:space="preserve"> 2.2.1, 2.2.2 e 2.2.3</w:t>
                  </w:r>
                </w:p>
              </w:tc>
            </w:tr>
            <w:tr w:rsidR="00C3426A" w:rsidRPr="00427BC3" w14:paraId="5F13D47F" w14:textId="77777777" w:rsidTr="00450355">
              <w:tc>
                <w:tcPr>
                  <w:tcW w:w="3571" w:type="dxa"/>
                  <w:tcBorders>
                    <w:top w:val="single" w:sz="4" w:space="0" w:color="000000"/>
                    <w:left w:val="single" w:sz="4" w:space="0" w:color="000000"/>
                    <w:bottom w:val="single" w:sz="4" w:space="0" w:color="000000"/>
                  </w:tcBorders>
                </w:tcPr>
                <w:p w14:paraId="792D59DC" w14:textId="77777777" w:rsidR="00C3426A" w:rsidRPr="00427BC3" w:rsidRDefault="00C3426A" w:rsidP="003340D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4 Sale polifunzionali e modulari, che possono diventare spazi espositivi e formativi, attrezzati con impianto di videoproiezione, impianto audio, schermo, 5 tavoli e 90 sedie</w:t>
                  </w:r>
                </w:p>
              </w:tc>
              <w:tc>
                <w:tcPr>
                  <w:tcW w:w="5524" w:type="dxa"/>
                  <w:tcBorders>
                    <w:top w:val="single" w:sz="4" w:space="0" w:color="000000"/>
                    <w:left w:val="single" w:sz="4" w:space="0" w:color="000000"/>
                    <w:bottom w:val="single" w:sz="4" w:space="0" w:color="000000"/>
                    <w:right w:val="single" w:sz="4" w:space="0" w:color="000000"/>
                  </w:tcBorders>
                </w:tcPr>
                <w:p w14:paraId="5BDD5211"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Tutte le attività di animazione, didattiche, laboratoriali e ludiche che necessitano </w:t>
                  </w:r>
                  <w:r w:rsidRPr="00427BC3">
                    <w:rPr>
                      <w:rFonts w:ascii="Times New Roman" w:eastAsia="Times New Roman" w:hAnsi="Times New Roman" w:cs="Times New Roman"/>
                      <w:sz w:val="20"/>
                      <w:szCs w:val="20"/>
                    </w:rPr>
                    <w:t>di spazi</w:t>
                  </w:r>
                  <w:r w:rsidRPr="00427BC3">
                    <w:rPr>
                      <w:rFonts w:ascii="Times New Roman" w:eastAsia="Times New Roman" w:hAnsi="Times New Roman" w:cs="Times New Roman"/>
                      <w:color w:val="000000"/>
                      <w:sz w:val="20"/>
                      <w:szCs w:val="20"/>
                    </w:rPr>
                    <w:t xml:space="preserve"> educativi e formativi</w:t>
                  </w:r>
                </w:p>
                <w:p w14:paraId="54A24DD6"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190E7A7" w14:textId="7F5D941F"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Attività 1.1.2,</w:t>
                  </w:r>
                  <w:r w:rsidR="00B6176A" w:rsidRPr="00427BC3">
                    <w:rPr>
                      <w:rFonts w:ascii="Times New Roman" w:eastAsia="Times New Roman" w:hAnsi="Times New Roman" w:cs="Times New Roman"/>
                      <w:b/>
                      <w:color w:val="000000"/>
                      <w:sz w:val="20"/>
                      <w:szCs w:val="20"/>
                    </w:rPr>
                    <w:t xml:space="preserve"> </w:t>
                  </w:r>
                  <w:r w:rsidRPr="00427BC3">
                    <w:rPr>
                      <w:rFonts w:ascii="Times New Roman" w:eastAsia="Times New Roman" w:hAnsi="Times New Roman" w:cs="Times New Roman"/>
                      <w:b/>
                      <w:color w:val="000000"/>
                      <w:sz w:val="20"/>
                      <w:szCs w:val="20"/>
                    </w:rPr>
                    <w:t xml:space="preserve">1.2.2, </w:t>
                  </w:r>
                  <w:r w:rsidR="00B6176A" w:rsidRPr="00427BC3">
                    <w:rPr>
                      <w:rFonts w:ascii="Times New Roman" w:eastAsia="Times New Roman" w:hAnsi="Times New Roman" w:cs="Times New Roman"/>
                      <w:b/>
                      <w:color w:val="000000"/>
                      <w:sz w:val="20"/>
                      <w:szCs w:val="20"/>
                    </w:rPr>
                    <w:t xml:space="preserve">1.3.3, 2.1.3 e </w:t>
                  </w:r>
                  <w:r w:rsidRPr="00427BC3">
                    <w:rPr>
                      <w:rFonts w:ascii="Times New Roman" w:eastAsia="Times New Roman" w:hAnsi="Times New Roman" w:cs="Times New Roman"/>
                      <w:b/>
                      <w:color w:val="000000"/>
                      <w:sz w:val="20"/>
                      <w:szCs w:val="20"/>
                    </w:rPr>
                    <w:t>2.2.2</w:t>
                  </w:r>
                </w:p>
              </w:tc>
            </w:tr>
            <w:tr w:rsidR="00C3426A" w:rsidRPr="00427BC3" w14:paraId="370F0880" w14:textId="77777777" w:rsidTr="00450355">
              <w:tc>
                <w:tcPr>
                  <w:tcW w:w="3571" w:type="dxa"/>
                  <w:tcBorders>
                    <w:top w:val="single" w:sz="4" w:space="0" w:color="000000"/>
                    <w:left w:val="single" w:sz="4" w:space="0" w:color="000000"/>
                    <w:bottom w:val="single" w:sz="4" w:space="0" w:color="000000"/>
                  </w:tcBorders>
                </w:tcPr>
                <w:p w14:paraId="16CBFC75" w14:textId="77777777" w:rsidR="00C3426A" w:rsidRPr="00427BC3" w:rsidRDefault="00C3426A" w:rsidP="003340D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Science Centre, spazio museale scientifico e interattivo attrezzato per attività didattiche e laboratoriali con i minori</w:t>
                  </w:r>
                </w:p>
              </w:tc>
              <w:tc>
                <w:tcPr>
                  <w:tcW w:w="5524" w:type="dxa"/>
                  <w:tcBorders>
                    <w:top w:val="single" w:sz="4" w:space="0" w:color="000000"/>
                    <w:left w:val="single" w:sz="4" w:space="0" w:color="000000"/>
                    <w:bottom w:val="single" w:sz="4" w:space="0" w:color="000000"/>
                    <w:right w:val="single" w:sz="4" w:space="0" w:color="000000"/>
                  </w:tcBorders>
                </w:tcPr>
                <w:p w14:paraId="2AA0D2B2" w14:textId="299B37E8" w:rsidR="00C3426A" w:rsidRPr="00427BC3" w:rsidRDefault="00C3426A" w:rsidP="003340D8">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Tutte le attività di animazione, didattiche, laboratoriali e ludiche che necessitano di uno spazio attrezzato per il loro svolgimen</w:t>
                  </w:r>
                  <w:r w:rsidR="00B6176A" w:rsidRPr="00427BC3">
                    <w:rPr>
                      <w:rFonts w:ascii="Times New Roman" w:eastAsia="Times New Roman" w:hAnsi="Times New Roman" w:cs="Times New Roman"/>
                      <w:color w:val="000000"/>
                      <w:sz w:val="20"/>
                      <w:szCs w:val="20"/>
                    </w:rPr>
                    <w:t>to</w:t>
                  </w:r>
                  <w:r w:rsidRPr="00427BC3">
                    <w:rPr>
                      <w:rFonts w:ascii="Times New Roman" w:eastAsia="Times New Roman" w:hAnsi="Times New Roman" w:cs="Times New Roman"/>
                      <w:color w:val="000000"/>
                      <w:sz w:val="20"/>
                      <w:szCs w:val="20"/>
                    </w:rPr>
                    <w:t xml:space="preserve"> con apparecchi scientifici e supporto audiovisivo specifico per proiettare filmati e altro materiale video</w:t>
                  </w:r>
                </w:p>
                <w:p w14:paraId="76BFC75C"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6500650" w14:textId="7C41F8AB" w:rsidR="00C3426A" w:rsidRPr="00427BC3" w:rsidRDefault="00B617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Attività 1.1.2, 1.2.2, 1.3.3, 2.1.3 e 2.2.2</w:t>
                  </w:r>
                  <w:r w:rsidR="00C3426A" w:rsidRPr="00427BC3">
                    <w:rPr>
                      <w:rFonts w:ascii="Times New Roman" w:eastAsia="Times New Roman" w:hAnsi="Times New Roman" w:cs="Times New Roman"/>
                      <w:b/>
                      <w:color w:val="000000"/>
                      <w:sz w:val="20"/>
                      <w:szCs w:val="20"/>
                    </w:rPr>
                    <w:t>1.1.2, 1.2.1, 1.2.2, 2.2.1 e 2.2.2</w:t>
                  </w:r>
                </w:p>
              </w:tc>
            </w:tr>
            <w:tr w:rsidR="00C3426A" w:rsidRPr="00427BC3" w14:paraId="6D0BAE5E" w14:textId="77777777" w:rsidTr="00450355">
              <w:tc>
                <w:tcPr>
                  <w:tcW w:w="3571" w:type="dxa"/>
                  <w:tcBorders>
                    <w:top w:val="single" w:sz="4" w:space="0" w:color="000000"/>
                    <w:left w:val="single" w:sz="4" w:space="0" w:color="000000"/>
                    <w:bottom w:val="single" w:sz="4" w:space="0" w:color="000000"/>
                  </w:tcBorders>
                  <w:vAlign w:val="center"/>
                </w:tcPr>
                <w:p w14:paraId="56C5DD62" w14:textId="77777777" w:rsidR="00C3426A" w:rsidRPr="00427BC3" w:rsidRDefault="00C3426A" w:rsidP="003340D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Spazio Eventi e Congressi con 4 sale più grandi (Sale Newton, Archimede, Averroè e Saffo) e 9 piccole per un totale di circa 2.000 posti e 13 sale</w:t>
                  </w:r>
                </w:p>
              </w:tc>
              <w:tc>
                <w:tcPr>
                  <w:tcW w:w="5524" w:type="dxa"/>
                  <w:tcBorders>
                    <w:top w:val="single" w:sz="4" w:space="0" w:color="000000"/>
                    <w:left w:val="single" w:sz="4" w:space="0" w:color="000000"/>
                    <w:bottom w:val="single" w:sz="4" w:space="0" w:color="000000"/>
                    <w:right w:val="single" w:sz="4" w:space="0" w:color="000000"/>
                  </w:tcBorders>
                </w:tcPr>
                <w:p w14:paraId="7FCACBFE" w14:textId="17438C32"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Per gli eventi previsti dal progetto </w:t>
                  </w:r>
                  <w:r w:rsidR="00B6176A" w:rsidRPr="00427BC3">
                    <w:rPr>
                      <w:rFonts w:ascii="Times New Roman" w:eastAsia="Times New Roman" w:hAnsi="Times New Roman" w:cs="Times New Roman"/>
                      <w:color w:val="000000"/>
                      <w:sz w:val="20"/>
                      <w:szCs w:val="20"/>
                    </w:rPr>
                    <w:t>“</w:t>
                  </w:r>
                  <w:r w:rsidRPr="00427BC3">
                    <w:rPr>
                      <w:rFonts w:ascii="Times New Roman" w:eastAsia="Times New Roman" w:hAnsi="Times New Roman" w:cs="Times New Roman"/>
                      <w:color w:val="000000"/>
                      <w:sz w:val="20"/>
                      <w:szCs w:val="20"/>
                    </w:rPr>
                    <w:t>3 giorni per la scuola</w:t>
                  </w:r>
                  <w:r w:rsidR="00B6176A" w:rsidRPr="00427BC3">
                    <w:rPr>
                      <w:rFonts w:ascii="Times New Roman" w:eastAsia="Times New Roman" w:hAnsi="Times New Roman" w:cs="Times New Roman"/>
                      <w:color w:val="000000"/>
                      <w:sz w:val="20"/>
                      <w:szCs w:val="20"/>
                    </w:rPr>
                    <w:t>”</w:t>
                  </w:r>
                  <w:r w:rsidRPr="00427BC3">
                    <w:rPr>
                      <w:rFonts w:ascii="Times New Roman" w:eastAsia="Times New Roman" w:hAnsi="Times New Roman" w:cs="Times New Roman"/>
                      <w:color w:val="000000"/>
                      <w:sz w:val="20"/>
                      <w:szCs w:val="20"/>
                    </w:rPr>
                    <w:t xml:space="preserve"> e</w:t>
                  </w:r>
                  <w:r w:rsidR="00B6176A" w:rsidRPr="00427BC3">
                    <w:rPr>
                      <w:rFonts w:ascii="Times New Roman" w:eastAsia="Times New Roman" w:hAnsi="Times New Roman" w:cs="Times New Roman"/>
                      <w:color w:val="000000"/>
                      <w:sz w:val="20"/>
                      <w:szCs w:val="20"/>
                    </w:rPr>
                    <w:t xml:space="preserve"> dal festival</w:t>
                  </w:r>
                  <w:r w:rsidRPr="00427BC3">
                    <w:rPr>
                      <w:rFonts w:ascii="Times New Roman" w:eastAsia="Times New Roman" w:hAnsi="Times New Roman" w:cs="Times New Roman"/>
                      <w:color w:val="000000"/>
                      <w:sz w:val="20"/>
                      <w:szCs w:val="20"/>
                    </w:rPr>
                    <w:t xml:space="preserve"> Futuro Remoto</w:t>
                  </w:r>
                </w:p>
                <w:p w14:paraId="2200D5D9"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518A201" w14:textId="7138781D"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Attività 1.3.</w:t>
                  </w:r>
                  <w:r w:rsidR="00B6176A" w:rsidRPr="00427BC3">
                    <w:rPr>
                      <w:rFonts w:ascii="Times New Roman" w:eastAsia="Times New Roman" w:hAnsi="Times New Roman" w:cs="Times New Roman"/>
                      <w:b/>
                      <w:color w:val="000000"/>
                      <w:sz w:val="20"/>
                      <w:szCs w:val="20"/>
                    </w:rPr>
                    <w:t>3</w:t>
                  </w:r>
                  <w:r w:rsidRPr="00427BC3">
                    <w:rPr>
                      <w:rFonts w:ascii="Times New Roman" w:eastAsia="Times New Roman" w:hAnsi="Times New Roman" w:cs="Times New Roman"/>
                      <w:b/>
                      <w:color w:val="000000"/>
                      <w:sz w:val="20"/>
                      <w:szCs w:val="20"/>
                    </w:rPr>
                    <w:t xml:space="preserve"> e 2.1.</w:t>
                  </w:r>
                  <w:r w:rsidR="00B6176A" w:rsidRPr="00427BC3">
                    <w:rPr>
                      <w:rFonts w:ascii="Times New Roman" w:eastAsia="Times New Roman" w:hAnsi="Times New Roman" w:cs="Times New Roman"/>
                      <w:b/>
                      <w:color w:val="000000"/>
                      <w:sz w:val="20"/>
                      <w:szCs w:val="20"/>
                    </w:rPr>
                    <w:t>3</w:t>
                  </w:r>
                </w:p>
              </w:tc>
            </w:tr>
            <w:tr w:rsidR="00C3426A" w:rsidRPr="00427BC3" w14:paraId="2435DB72" w14:textId="77777777" w:rsidTr="00450355">
              <w:tc>
                <w:tcPr>
                  <w:tcW w:w="3571" w:type="dxa"/>
                  <w:tcBorders>
                    <w:top w:val="single" w:sz="4" w:space="0" w:color="000000"/>
                    <w:left w:val="single" w:sz="4" w:space="0" w:color="000000"/>
                    <w:bottom w:val="single" w:sz="4" w:space="0" w:color="000000"/>
                  </w:tcBorders>
                </w:tcPr>
                <w:p w14:paraId="07CBA49E"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Materiale di consumo (fogli, penne, matite, colori, quaderni, risme di carta ecc.)</w:t>
                  </w:r>
                </w:p>
                <w:p w14:paraId="2A76F1CE" w14:textId="77777777" w:rsidR="00C3426A" w:rsidRPr="00427BC3" w:rsidRDefault="00C3426A" w:rsidP="003340D8">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524" w:type="dxa"/>
                  <w:tcBorders>
                    <w:top w:val="single" w:sz="4" w:space="0" w:color="000000"/>
                    <w:left w:val="single" w:sz="4" w:space="0" w:color="000000"/>
                    <w:bottom w:val="single" w:sz="4" w:space="0" w:color="000000"/>
                    <w:right w:val="single" w:sz="4" w:space="0" w:color="000000"/>
                  </w:tcBorders>
                </w:tcPr>
                <w:p w14:paraId="30272C5A"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 xml:space="preserve">Tutte le attività progettuali che hanno bisogno di materiali di consumo. </w:t>
                  </w:r>
                </w:p>
                <w:p w14:paraId="69DD3B3B"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7362BA9" w14:textId="350799B5" w:rsidR="00C3426A" w:rsidRPr="00427BC3" w:rsidRDefault="00B6176A" w:rsidP="003340D8">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sz w:val="20"/>
                      <w:szCs w:val="20"/>
                    </w:rPr>
                    <w:t>Attività 1.1.1, 1.1.2, 1.1.3 1.2.1, 1.2.2, 1.2.3, 1.3.1, 1.3.2, 1.3.3, 1.3.4, 2.1.1, 2.1.2, 2.1.3, 2.1.4, 2.2.1, 2.2.2 e 2.2.3</w:t>
                  </w:r>
                </w:p>
              </w:tc>
            </w:tr>
            <w:tr w:rsidR="00C3426A" w:rsidRPr="00427BC3" w14:paraId="5B08066E" w14:textId="77777777" w:rsidTr="00450355">
              <w:tc>
                <w:tcPr>
                  <w:tcW w:w="3571" w:type="dxa"/>
                  <w:tcBorders>
                    <w:top w:val="single" w:sz="4" w:space="0" w:color="000000"/>
                    <w:left w:val="single" w:sz="4" w:space="0" w:color="000000"/>
                    <w:bottom w:val="single" w:sz="4" w:space="0" w:color="000000"/>
                  </w:tcBorders>
                  <w:vAlign w:val="center"/>
                </w:tcPr>
                <w:p w14:paraId="41307137" w14:textId="77777777" w:rsidR="00C3426A" w:rsidRPr="00427BC3" w:rsidRDefault="00C3426A" w:rsidP="003340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Materiale informativo e promozionale, gadget (stand, brochure, volantini, schede illustrative ecc)</w:t>
                  </w:r>
                </w:p>
              </w:tc>
              <w:tc>
                <w:tcPr>
                  <w:tcW w:w="5524" w:type="dxa"/>
                  <w:tcBorders>
                    <w:top w:val="single" w:sz="4" w:space="0" w:color="000000"/>
                    <w:left w:val="single" w:sz="4" w:space="0" w:color="000000"/>
                    <w:bottom w:val="single" w:sz="4" w:space="0" w:color="000000"/>
                    <w:right w:val="single" w:sz="4" w:space="0" w:color="000000"/>
                  </w:tcBorders>
                </w:tcPr>
                <w:p w14:paraId="7A742BC9" w14:textId="77777777" w:rsidR="00C3426A" w:rsidRPr="00427BC3" w:rsidRDefault="00C3426A" w:rsidP="003340D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Tutti i materiali serviranno per la promozione delle attività di animazione e ludiche, didattiche e laboratoriali, di valorizzazione territoriale, nonché per la diffusione degli eventi</w:t>
                  </w:r>
                </w:p>
                <w:p w14:paraId="55C0B1EF" w14:textId="77777777" w:rsidR="00C3426A" w:rsidRPr="00427BC3" w:rsidRDefault="00C3426A" w:rsidP="003340D8">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C76F7A9" w14:textId="364A1EAE" w:rsidR="00C3426A" w:rsidRPr="00427BC3" w:rsidRDefault="00C3426A" w:rsidP="003340D8">
                  <w:pPr>
                    <w:pBdr>
                      <w:top w:val="nil"/>
                      <w:left w:val="nil"/>
                      <w:bottom w:val="nil"/>
                      <w:right w:val="nil"/>
                      <w:between w:val="nil"/>
                    </w:pBdr>
                    <w:spacing w:after="0" w:line="240" w:lineRule="auto"/>
                    <w:ind w:hanging="6"/>
                    <w:jc w:val="both"/>
                    <w:rPr>
                      <w:rFonts w:ascii="Times New Roman" w:eastAsia="Times New Roman" w:hAnsi="Times New Roman" w:cs="Times New Roman"/>
                      <w:b/>
                      <w:sz w:val="20"/>
                      <w:szCs w:val="20"/>
                    </w:rPr>
                  </w:pPr>
                  <w:r w:rsidRPr="00427BC3">
                    <w:rPr>
                      <w:rFonts w:ascii="Times New Roman" w:eastAsia="Times New Roman" w:hAnsi="Times New Roman" w:cs="Times New Roman"/>
                      <w:b/>
                      <w:color w:val="000000"/>
                      <w:sz w:val="20"/>
                      <w:szCs w:val="20"/>
                    </w:rPr>
                    <w:t xml:space="preserve">Attività 1.1.1, 1.1.2, 1.2.1, 1.2.2, 1.3.1, </w:t>
                  </w:r>
                  <w:r w:rsidR="00B6176A" w:rsidRPr="00427BC3">
                    <w:rPr>
                      <w:rFonts w:ascii="Times New Roman" w:eastAsia="Times New Roman" w:hAnsi="Times New Roman" w:cs="Times New Roman"/>
                      <w:b/>
                      <w:color w:val="000000"/>
                      <w:sz w:val="20"/>
                      <w:szCs w:val="20"/>
                    </w:rPr>
                    <w:t xml:space="preserve">1.3.2, 1.3.3, </w:t>
                  </w:r>
                  <w:r w:rsidRPr="00427BC3">
                    <w:rPr>
                      <w:rFonts w:ascii="Times New Roman" w:eastAsia="Times New Roman" w:hAnsi="Times New Roman" w:cs="Times New Roman"/>
                      <w:b/>
                      <w:color w:val="000000"/>
                      <w:sz w:val="20"/>
                      <w:szCs w:val="20"/>
                    </w:rPr>
                    <w:t>2.1.1,</w:t>
                  </w:r>
                  <w:r w:rsidR="00B6176A" w:rsidRPr="00427BC3">
                    <w:rPr>
                      <w:rFonts w:ascii="Times New Roman" w:eastAsia="Times New Roman" w:hAnsi="Times New Roman" w:cs="Times New Roman"/>
                      <w:b/>
                      <w:color w:val="000000"/>
                      <w:sz w:val="20"/>
                      <w:szCs w:val="20"/>
                    </w:rPr>
                    <w:t xml:space="preserve"> 2.1.2, 2.1.3,</w:t>
                  </w:r>
                  <w:r w:rsidRPr="00427BC3">
                    <w:rPr>
                      <w:rFonts w:ascii="Times New Roman" w:eastAsia="Times New Roman" w:hAnsi="Times New Roman" w:cs="Times New Roman"/>
                      <w:b/>
                      <w:color w:val="000000"/>
                      <w:sz w:val="20"/>
                      <w:szCs w:val="20"/>
                    </w:rPr>
                    <w:t xml:space="preserve"> 2.2.1 e 2.2.2</w:t>
                  </w:r>
                </w:p>
              </w:tc>
            </w:tr>
          </w:tbl>
          <w:p w14:paraId="2E21483C" w14:textId="77777777" w:rsidR="00C3426A" w:rsidRPr="00427BC3" w:rsidRDefault="00C3426A" w:rsidP="0096709C">
            <w:pPr>
              <w:tabs>
                <w:tab w:val="left" w:pos="834"/>
              </w:tabs>
              <w:rPr>
                <w:rFonts w:ascii="Times New Roman" w:eastAsia="Times New Roman" w:hAnsi="Times New Roman" w:cs="Times New Roman"/>
                <w:sz w:val="20"/>
                <w:szCs w:val="20"/>
              </w:rPr>
            </w:pPr>
          </w:p>
        </w:tc>
      </w:tr>
    </w:tbl>
    <w:p w14:paraId="304DF8A6" w14:textId="77777777" w:rsidR="00E0698A" w:rsidRPr="00BA339A" w:rsidRDefault="00E0698A"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A48CE19" w14:textId="77777777" w:rsidR="00EB0A5B" w:rsidRPr="00BA339A" w:rsidRDefault="009736E6" w:rsidP="0096709C">
      <w:pPr>
        <w:pStyle w:val="Paragrafoelenco"/>
        <w:widowControl w:val="0"/>
        <w:numPr>
          <w:ilvl w:val="3"/>
          <w:numId w:val="1"/>
        </w:numPr>
        <w:tabs>
          <w:tab w:val="left" w:pos="426"/>
        </w:tabs>
        <w:spacing w:after="0" w:line="240" w:lineRule="auto"/>
        <w:ind w:left="0" w:right="113" w:firstLine="0"/>
        <w:jc w:val="both"/>
        <w:rPr>
          <w:rFonts w:ascii="Times New Roman" w:eastAsia="Times New Roman" w:hAnsi="Times New Roman" w:cs="Times New Roman"/>
          <w:i/>
          <w:strike/>
        </w:rPr>
      </w:pPr>
      <w:r w:rsidRPr="00BA339A">
        <w:rPr>
          <w:rFonts w:ascii="Times New Roman" w:eastAsia="Calibri" w:hAnsi="Times New Roman" w:cs="Times New Roman"/>
          <w:i/>
        </w:rPr>
        <w:t xml:space="preserve">Eventuali particolari </w:t>
      </w:r>
      <w:r w:rsidR="00A60DEF" w:rsidRPr="00BA339A">
        <w:rPr>
          <w:rFonts w:ascii="Times New Roman" w:eastAsia="Calibri" w:hAnsi="Times New Roman" w:cs="Times New Roman"/>
          <w:i/>
        </w:rPr>
        <w:t xml:space="preserve">condizioni ed </w:t>
      </w:r>
      <w:r w:rsidRPr="00BA339A">
        <w:rPr>
          <w:rFonts w:ascii="Times New Roman" w:eastAsia="Calibri" w:hAnsi="Times New Roman" w:cs="Times New Roman"/>
          <w:i/>
        </w:rPr>
        <w:t>obblighi degli operatori volontari durante il periodo di servizio</w:t>
      </w:r>
    </w:p>
    <w:p w14:paraId="16176E1A" w14:textId="77777777" w:rsidR="00563D02" w:rsidRPr="00BA339A" w:rsidRDefault="00563D02" w:rsidP="0096709C">
      <w:pPr>
        <w:widowControl w:val="0"/>
        <w:tabs>
          <w:tab w:val="left" w:pos="426"/>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1C2C5360" w14:textId="77777777" w:rsidTr="007818CA">
        <w:tc>
          <w:tcPr>
            <w:tcW w:w="9327" w:type="dxa"/>
          </w:tcPr>
          <w:p w14:paraId="5C983F8E" w14:textId="77777777" w:rsidR="00B63843" w:rsidRPr="00427BC3" w:rsidRDefault="00B63843" w:rsidP="00B63843">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Flessibilità oraria, soprattutto in concomitanza con le iniziative previste dal progetto;</w:t>
            </w:r>
          </w:p>
          <w:p w14:paraId="57CB1D4D" w14:textId="60929695" w:rsidR="00B63843" w:rsidRPr="00427BC3" w:rsidRDefault="00B63843" w:rsidP="00B63843">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 </w:t>
            </w:r>
            <w:r w:rsidR="00427BC3" w:rsidRPr="00427BC3">
              <w:rPr>
                <w:rFonts w:ascii="Times New Roman" w:eastAsia="Times New Roman" w:hAnsi="Times New Roman" w:cs="Times New Roman"/>
                <w:sz w:val="20"/>
                <w:szCs w:val="20"/>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Pr="00427BC3">
              <w:rPr>
                <w:rFonts w:ascii="Times New Roman" w:eastAsia="Times New Roman" w:hAnsi="Times New Roman" w:cs="Times New Roman"/>
                <w:sz w:val="20"/>
                <w:szCs w:val="20"/>
              </w:rPr>
              <w:t>;</w:t>
            </w:r>
          </w:p>
          <w:p w14:paraId="262FF056" w14:textId="77777777" w:rsidR="00B63843" w:rsidRPr="00427BC3" w:rsidRDefault="00B63843" w:rsidP="00B63843">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Disponibilità alla fruizione di giorni di permesso in occasione di chiusura dell’ente (festività natalizie, estive, ponti, etc.) e relativo stop del progetto, al massimo per un terzo dei giorni di permesso;</w:t>
            </w:r>
            <w:r w:rsidRPr="00427BC3">
              <w:rPr>
                <w:rFonts w:ascii="Times New Roman" w:eastAsia="Times New Roman" w:hAnsi="Times New Roman" w:cs="Times New Roman"/>
                <w:sz w:val="20"/>
                <w:szCs w:val="20"/>
              </w:rPr>
              <w:br/>
              <w:t>- Possibilità di svolgere la formazione nella giornata del sabato.</w:t>
            </w:r>
          </w:p>
          <w:p w14:paraId="1BE786D5" w14:textId="77777777" w:rsidR="00FC32BC" w:rsidRPr="00427BC3" w:rsidRDefault="00FC32BC" w:rsidP="0096709C">
            <w:pPr>
              <w:tabs>
                <w:tab w:val="left" w:pos="834"/>
              </w:tabs>
              <w:rPr>
                <w:rFonts w:ascii="Times New Roman" w:eastAsia="Times New Roman" w:hAnsi="Times New Roman" w:cs="Times New Roman"/>
                <w:sz w:val="20"/>
                <w:szCs w:val="20"/>
              </w:rPr>
            </w:pPr>
          </w:p>
        </w:tc>
      </w:tr>
    </w:tbl>
    <w:p w14:paraId="6B8753FA" w14:textId="77777777" w:rsidR="00563D02" w:rsidRPr="00BA339A" w:rsidRDefault="00563D02" w:rsidP="0096709C">
      <w:pPr>
        <w:widowControl w:val="0"/>
        <w:spacing w:after="0" w:line="240" w:lineRule="auto"/>
        <w:rPr>
          <w:rFonts w:ascii="Times New Roman" w:eastAsia="Times New Roman" w:hAnsi="Times New Roman" w:cs="Times New Roman"/>
          <w:i/>
        </w:rPr>
      </w:pPr>
    </w:p>
    <w:p w14:paraId="41AD9050" w14:textId="77777777" w:rsidR="00611904" w:rsidRDefault="00611904" w:rsidP="0096709C">
      <w:pPr>
        <w:widowControl w:val="0"/>
        <w:spacing w:after="0" w:line="240" w:lineRule="auto"/>
        <w:rPr>
          <w:rFonts w:ascii="Times New Roman" w:eastAsia="Times New Roman" w:hAnsi="Times New Roman" w:cs="Times New Roman"/>
          <w:i/>
        </w:rPr>
      </w:pPr>
    </w:p>
    <w:p w14:paraId="29BBA9E2" w14:textId="77777777" w:rsidR="00427BC3" w:rsidRPr="00BA339A" w:rsidRDefault="00427BC3" w:rsidP="0096709C">
      <w:pPr>
        <w:widowControl w:val="0"/>
        <w:spacing w:after="0" w:line="240" w:lineRule="auto"/>
        <w:rPr>
          <w:rFonts w:ascii="Times New Roman" w:eastAsia="Times New Roman" w:hAnsi="Times New Roman" w:cs="Times New Roman"/>
          <w:i/>
        </w:rPr>
      </w:pPr>
    </w:p>
    <w:p w14:paraId="0B74FA92" w14:textId="77777777" w:rsidR="00425D72" w:rsidRPr="00BA339A" w:rsidRDefault="009736E6" w:rsidP="0096709C">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rPr>
      </w:pPr>
      <w:r w:rsidRPr="00BA339A">
        <w:rPr>
          <w:rFonts w:ascii="Times New Roman" w:eastAsia="Calibri" w:hAnsi="Times New Roman" w:cs="Times New Roman"/>
          <w:i/>
        </w:rPr>
        <w:lastRenderedPageBreak/>
        <w:t>Eventuali partner a sostegno del progetto</w:t>
      </w:r>
    </w:p>
    <w:p w14:paraId="21BD60F9" w14:textId="77777777" w:rsidR="00FC32BC" w:rsidRPr="00BA339A" w:rsidRDefault="00FC32BC" w:rsidP="0096709C">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427BC3" w14:paraId="585AE29B" w14:textId="77777777" w:rsidTr="007818CA">
        <w:tc>
          <w:tcPr>
            <w:tcW w:w="9327" w:type="dxa"/>
          </w:tcPr>
          <w:p w14:paraId="42D6173C" w14:textId="77777777" w:rsidR="00C3426A" w:rsidRPr="00427BC3" w:rsidRDefault="00C3426A" w:rsidP="0096709C">
            <w:pPr>
              <w:tabs>
                <w:tab w:val="left" w:pos="834"/>
              </w:tabs>
              <w:rPr>
                <w:rFonts w:ascii="Times New Roman" w:eastAsia="Times New Roman" w:hAnsi="Times New Roman" w:cs="Times New Roman"/>
                <w:sz w:val="20"/>
                <w:szCs w:val="20"/>
              </w:rPr>
            </w:pP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5"/>
              <w:gridCol w:w="5613"/>
            </w:tblGrid>
            <w:tr w:rsidR="005E1591" w:rsidRPr="00427BC3" w14:paraId="5EB1FDD9" w14:textId="77777777" w:rsidTr="00233614">
              <w:tc>
                <w:tcPr>
                  <w:tcW w:w="3485" w:type="dxa"/>
                  <w:shd w:val="clear" w:color="auto" w:fill="C6D9F1"/>
                </w:tcPr>
                <w:p w14:paraId="02446356" w14:textId="77777777" w:rsidR="005E1591" w:rsidRPr="00427BC3" w:rsidRDefault="005E1591" w:rsidP="005E1591">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Partner</w:t>
                  </w:r>
                </w:p>
              </w:tc>
              <w:tc>
                <w:tcPr>
                  <w:tcW w:w="5613" w:type="dxa"/>
                  <w:shd w:val="clear" w:color="auto" w:fill="C6D9F1"/>
                </w:tcPr>
                <w:p w14:paraId="14A37AFD" w14:textId="77777777" w:rsidR="005E1591" w:rsidRPr="00427BC3" w:rsidRDefault="005E1591" w:rsidP="005E1591">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Attività (rispetto alla voce 5.1)</w:t>
                  </w:r>
                </w:p>
              </w:tc>
            </w:tr>
            <w:tr w:rsidR="005E1591" w:rsidRPr="00427BC3" w14:paraId="4B3D027A" w14:textId="77777777" w:rsidTr="00233614">
              <w:trPr>
                <w:trHeight w:val="1352"/>
              </w:trPr>
              <w:tc>
                <w:tcPr>
                  <w:tcW w:w="3485" w:type="dxa"/>
                </w:tcPr>
                <w:p w14:paraId="6D6458AD"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Laboratorio per lo Studio dei Sistemi Naturali e Artificiali (NAC) del Dipartimento di Studi Umanistici dell’Università degli Studi di Napoli Federico II.</w:t>
                  </w:r>
                </w:p>
                <w:p w14:paraId="3DAAE5CD"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427BC3">
                    <w:rPr>
                      <w:rFonts w:ascii="Times New Roman" w:eastAsia="Times New Roman" w:hAnsi="Times New Roman" w:cs="Times New Roman"/>
                      <w:color w:val="000000"/>
                      <w:sz w:val="20"/>
                      <w:szCs w:val="20"/>
                    </w:rPr>
                    <w:t>C. F. 00876220633</w:t>
                  </w:r>
                </w:p>
              </w:tc>
              <w:tc>
                <w:tcPr>
                  <w:tcW w:w="5613" w:type="dxa"/>
                </w:tcPr>
                <w:p w14:paraId="603EB42D"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Offrirà una consulenza formativa per la realizzazione delle attività didattiche e laboratoriali</w:t>
                  </w:r>
                </w:p>
                <w:p w14:paraId="6092FFDB"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26E68C7"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 xml:space="preserve">Attività 1.2.1 e 1.2.2  </w:t>
                  </w:r>
                </w:p>
                <w:p w14:paraId="60B64334"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E1591" w:rsidRPr="00427BC3" w14:paraId="32C671FC" w14:textId="77777777" w:rsidTr="00233614">
              <w:trPr>
                <w:trHeight w:val="1352"/>
              </w:trPr>
              <w:tc>
                <w:tcPr>
                  <w:tcW w:w="3485" w:type="dxa"/>
                </w:tcPr>
                <w:p w14:paraId="7E94D1F7"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427BC3">
                    <w:rPr>
                      <w:rFonts w:ascii="Times New Roman" w:eastAsia="Times New Roman" w:hAnsi="Times New Roman" w:cs="Times New Roman"/>
                      <w:b/>
                      <w:color w:val="000000"/>
                      <w:sz w:val="20"/>
                      <w:szCs w:val="20"/>
                    </w:rPr>
                    <w:t>R-Store</w:t>
                  </w:r>
                </w:p>
                <w:p w14:paraId="2E47F428"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P. IVA 05984211218</w:t>
                  </w:r>
                </w:p>
              </w:tc>
              <w:tc>
                <w:tcPr>
                  <w:tcW w:w="5613" w:type="dxa"/>
                </w:tcPr>
                <w:p w14:paraId="196E6D16"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Supporterà con attrezzature informatiche la attività dei laboratori scientifici e di creatività durante Futuro Remoto</w:t>
                  </w:r>
                </w:p>
                <w:p w14:paraId="3C5BB491"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52AF4C5"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 xml:space="preserve">Attività 2.1.1 </w:t>
                  </w:r>
                </w:p>
                <w:p w14:paraId="7BFCF817"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E1591" w:rsidRPr="00427BC3" w14:paraId="3656CD0A" w14:textId="77777777" w:rsidTr="00233614">
              <w:trPr>
                <w:trHeight w:val="1352"/>
              </w:trPr>
              <w:tc>
                <w:tcPr>
                  <w:tcW w:w="3485" w:type="dxa"/>
                </w:tcPr>
                <w:p w14:paraId="020F8C1E"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 xml:space="preserve">Associazione Arte Solidale </w:t>
                  </w:r>
                </w:p>
                <w:p w14:paraId="297F1DE3"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C.F. 95146730635 - Napoli</w:t>
                  </w:r>
                </w:p>
              </w:tc>
              <w:tc>
                <w:tcPr>
                  <w:tcW w:w="5613" w:type="dxa"/>
                </w:tcPr>
                <w:p w14:paraId="0CAA4FC8"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color w:val="000000"/>
                      <w:sz w:val="20"/>
                      <w:szCs w:val="20"/>
                    </w:rPr>
                    <w:t>Fornirà supporto tecnico per la documentazione audiovisiva e fotografica delle visite delle scuole</w:t>
                  </w:r>
                </w:p>
                <w:p w14:paraId="7CC36C9E"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02AD5BE" w14:textId="77777777" w:rsidR="005E1591" w:rsidRPr="00427BC3" w:rsidRDefault="005E1591" w:rsidP="005E15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7BC3">
                    <w:rPr>
                      <w:rFonts w:ascii="Times New Roman" w:eastAsia="Times New Roman" w:hAnsi="Times New Roman" w:cs="Times New Roman"/>
                      <w:b/>
                      <w:color w:val="000000"/>
                      <w:sz w:val="20"/>
                      <w:szCs w:val="20"/>
                    </w:rPr>
                    <w:t xml:space="preserve">Attività 1.3.1 e 2.1.1 </w:t>
                  </w:r>
                </w:p>
              </w:tc>
            </w:tr>
          </w:tbl>
          <w:p w14:paraId="793DF131" w14:textId="77777777" w:rsidR="005E1591" w:rsidRPr="00427BC3" w:rsidRDefault="005E1591" w:rsidP="0096709C">
            <w:pPr>
              <w:tabs>
                <w:tab w:val="left" w:pos="834"/>
              </w:tabs>
              <w:rPr>
                <w:rFonts w:ascii="Times New Roman" w:eastAsia="Times New Roman" w:hAnsi="Times New Roman" w:cs="Times New Roman"/>
                <w:sz w:val="20"/>
                <w:szCs w:val="20"/>
              </w:rPr>
            </w:pPr>
          </w:p>
        </w:tc>
      </w:tr>
    </w:tbl>
    <w:p w14:paraId="31B42D40" w14:textId="77777777" w:rsidR="00AC75C7" w:rsidRPr="00BA339A" w:rsidRDefault="00AC75C7" w:rsidP="0096709C">
      <w:pPr>
        <w:widowControl w:val="0"/>
        <w:spacing w:after="0" w:line="240" w:lineRule="auto"/>
        <w:rPr>
          <w:rFonts w:ascii="Times New Roman" w:eastAsia="Times New Roman" w:hAnsi="Times New Roman" w:cs="Times New Roman"/>
          <w:i/>
        </w:rPr>
      </w:pPr>
    </w:p>
    <w:p w14:paraId="55D5C60F" w14:textId="77777777" w:rsidR="00FC32BC" w:rsidRPr="00BA339A" w:rsidRDefault="00FC32BC" w:rsidP="0096709C">
      <w:pPr>
        <w:widowControl w:val="0"/>
        <w:spacing w:after="0" w:line="240" w:lineRule="auto"/>
        <w:rPr>
          <w:rFonts w:ascii="Times New Roman" w:eastAsia="Times New Roman" w:hAnsi="Times New Roman" w:cs="Times New Roman"/>
          <w:i/>
        </w:rPr>
      </w:pPr>
    </w:p>
    <w:p w14:paraId="051C1C32" w14:textId="615F3F9E" w:rsidR="00816EDD" w:rsidRPr="00BA339A" w:rsidRDefault="00816EDD" w:rsidP="0096709C">
      <w:pPr>
        <w:widowControl w:val="0"/>
        <w:spacing w:after="0" w:line="240" w:lineRule="auto"/>
        <w:ind w:left="112" w:right="483"/>
        <w:jc w:val="both"/>
        <w:rPr>
          <w:rFonts w:ascii="Times New Roman" w:eastAsia="Calibri" w:hAnsi="Times New Roman" w:cs="Times New Roman"/>
          <w:b/>
          <w:bCs/>
          <w:i/>
        </w:rPr>
      </w:pPr>
      <w:r w:rsidRPr="00BA339A">
        <w:rPr>
          <w:rFonts w:ascii="Times New Roman" w:eastAsia="Calibri" w:hAnsi="Times New Roman" w:cs="Times New Roman"/>
          <w:b/>
          <w:i/>
        </w:rPr>
        <w:t>FORMAZIONE DEGLI OPERATORI VOLONTARI</w:t>
      </w:r>
    </w:p>
    <w:p w14:paraId="38921206" w14:textId="77777777" w:rsidR="009736E6" w:rsidRPr="00BA339A" w:rsidRDefault="009736E6" w:rsidP="0096709C">
      <w:pPr>
        <w:widowControl w:val="0"/>
        <w:spacing w:after="0" w:line="240" w:lineRule="auto"/>
        <w:rPr>
          <w:rFonts w:ascii="Times New Roman" w:eastAsia="Times New Roman" w:hAnsi="Times New Roman" w:cs="Times New Roman"/>
          <w:i/>
        </w:rPr>
      </w:pPr>
    </w:p>
    <w:p w14:paraId="43128654" w14:textId="4A94AA97" w:rsidR="002D7DC7" w:rsidRDefault="002D7DC7"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i/>
          <w:iCs/>
        </w:rPr>
      </w:pPr>
      <w:r w:rsidRPr="002D7DC7">
        <w:rPr>
          <w:rFonts w:ascii="Times New Roman" w:eastAsia="Times New Roman" w:hAnsi="Times New Roman" w:cs="Times New Roman"/>
          <w:i/>
          <w:iCs/>
        </w:rPr>
        <w:t xml:space="preserve">Tecniche e metodologie di realizzazione della formazione </w:t>
      </w:r>
      <w:r>
        <w:rPr>
          <w:rFonts w:ascii="Times New Roman" w:eastAsia="Times New Roman" w:hAnsi="Times New Roman" w:cs="Times New Roman"/>
          <w:i/>
          <w:iCs/>
        </w:rPr>
        <w:t>(*)</w:t>
      </w:r>
    </w:p>
    <w:p w14:paraId="5DD53E2B" w14:textId="77777777" w:rsidR="002D7DC7" w:rsidRPr="002D7DC7"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i/>
          <w:iCs/>
        </w:rPr>
      </w:pPr>
    </w:p>
    <w:p w14:paraId="56CA3B8E" w14:textId="04AFA11F" w:rsidR="009736E6"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 xml:space="preserve">8.a) </w:t>
      </w:r>
      <w:r w:rsidR="00602D77" w:rsidRPr="00BA339A">
        <w:rPr>
          <w:rFonts w:ascii="Times New Roman" w:eastAsia="Calibri" w:hAnsi="Times New Roman" w:cs="Times New Roman"/>
          <w:i/>
        </w:rPr>
        <w:t>Tecniche e metod</w:t>
      </w:r>
      <w:r w:rsidR="004617B1" w:rsidRPr="00BA339A">
        <w:rPr>
          <w:rFonts w:ascii="Times New Roman" w:eastAsia="Calibri" w:hAnsi="Times New Roman" w:cs="Times New Roman"/>
          <w:i/>
        </w:rPr>
        <w:t>ologie di realizzazione</w:t>
      </w:r>
      <w:r w:rsidR="002B6AE3" w:rsidRPr="00BA339A">
        <w:rPr>
          <w:rFonts w:ascii="Times New Roman" w:eastAsia="Calibri" w:hAnsi="Times New Roman" w:cs="Times New Roman"/>
          <w:i/>
        </w:rPr>
        <w:t xml:space="preserve"> della formazione </w:t>
      </w:r>
      <w:r>
        <w:rPr>
          <w:rFonts w:ascii="Times New Roman" w:eastAsia="Calibri" w:hAnsi="Times New Roman" w:cs="Times New Roman"/>
          <w:i/>
        </w:rPr>
        <w:t>generale</w:t>
      </w:r>
    </w:p>
    <w:p w14:paraId="275BAC73" w14:textId="77777777" w:rsidR="00FC32BC" w:rsidRPr="00BA339A"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37B11E30" w14:textId="77777777" w:rsidTr="007818CA">
        <w:tc>
          <w:tcPr>
            <w:tcW w:w="9327" w:type="dxa"/>
          </w:tcPr>
          <w:p w14:paraId="7B05A6C4"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22DB9B5A"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Le metodologie utilizzate saranno:</w:t>
            </w:r>
          </w:p>
          <w:p w14:paraId="5DE37FC5"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metodo induttivo: si basa su un procedimento logico che dall’osservazione di un certo numero finito di fatti, eventi o esperienze particolari risale a principi o leggi generali;</w:t>
            </w:r>
          </w:p>
          <w:p w14:paraId="7BA98B9E"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325E318C"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Questi metodi si realizzano attraverso attività procedurali che coinvolgono attivamente gli Op.Vol. nel processo di apprendimento. Le diverse tecniche che potranno essere utilizzate saranno caratterizzate da:</w:t>
            </w:r>
          </w:p>
          <w:p w14:paraId="629F9928"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partecipazione “vissuta” degli Op.Vol.;</w:t>
            </w:r>
          </w:p>
          <w:p w14:paraId="1FC37072"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controllo costante e ricorsivo (feedback) sull’apprendimento e l’autovalutazione;</w:t>
            </w:r>
          </w:p>
          <w:p w14:paraId="27BD81E2"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formazione in situazione;</w:t>
            </w:r>
          </w:p>
          <w:p w14:paraId="2C2C84FB"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formazione in gruppo.</w:t>
            </w:r>
          </w:p>
          <w:p w14:paraId="42F66EC5"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Le tecniche utilizzate per la realizzazione della formazione generale potranno prevedere:</w:t>
            </w:r>
          </w:p>
          <w:p w14:paraId="03045064"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lezione frontale: il formatore espone in maniera unidirezionale gli argomenti; in questo caso la trasmissione dei concetti è legata all’abilità comunicativa del formatore stesso;</w:t>
            </w:r>
          </w:p>
          <w:p w14:paraId="578CB11E"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4B73ACDC"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2FBB400D"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         flipped classroom: ai partecipanti, divisi in sottogruppi viene assegnato un tema da preparare in modo autonomo e con il supporto delle tecnologie, in un arco di tempo definito. Tornati in plenaria ciascun gruppo </w:t>
            </w:r>
            <w:r w:rsidRPr="00427BC3">
              <w:rPr>
                <w:rFonts w:ascii="Times New Roman" w:eastAsia="Times New Roman" w:hAnsi="Times New Roman" w:cs="Times New Roman"/>
                <w:sz w:val="20"/>
                <w:szCs w:val="20"/>
              </w:rPr>
              <w:lastRenderedPageBreak/>
              <w:t>restituirà la sua parte di “lezione”. Questa modalità, producendo un ribaltamento dei ruoli, stimola il processo di apprendimento rendendo i giovani protagonisti;</w:t>
            </w:r>
          </w:p>
          <w:p w14:paraId="3D94FB2E"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tecniche simulative quali il role playing (gioco dei ruoli) per l’interpretazione e l’analisi dei comportamenti e dei ruoli sociali nelle relazioni interpersonali;</w:t>
            </w:r>
          </w:p>
          <w:p w14:paraId="1774DFFE"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79C1C34D"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196E4B60"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w:t>
            </w:r>
            <w:r w:rsidRPr="00427BC3">
              <w:rPr>
                <w:rFonts w:ascii="Times New Roman" w:eastAsia="Times New Roman" w:hAnsi="Times New Roman" w:cs="Times New Roman"/>
                <w:sz w:val="20"/>
                <w:szCs w:val="20"/>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374E52A7"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52098DCE" w14:textId="52C5B406"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L’aula, sia essa fisica o virtuale, non supererà i 30 partecipanti.</w:t>
            </w:r>
          </w:p>
          <w:p w14:paraId="4CD8E409" w14:textId="6DF96468" w:rsidR="00FE238B" w:rsidRPr="00427BC3" w:rsidRDefault="00FE238B" w:rsidP="000C0ADA">
            <w:pPr>
              <w:tabs>
                <w:tab w:val="left" w:pos="834"/>
              </w:tabs>
              <w:jc w:val="both"/>
              <w:rPr>
                <w:rFonts w:ascii="Times New Roman" w:eastAsia="Times New Roman" w:hAnsi="Times New Roman" w:cs="Times New Roman"/>
                <w:sz w:val="20"/>
                <w:szCs w:val="20"/>
              </w:rPr>
            </w:pPr>
          </w:p>
        </w:tc>
      </w:tr>
    </w:tbl>
    <w:p w14:paraId="20DFE703" w14:textId="77777777" w:rsidR="00611904" w:rsidRDefault="00611904" w:rsidP="0096709C">
      <w:pPr>
        <w:widowControl w:val="0"/>
        <w:spacing w:after="0" w:line="240" w:lineRule="auto"/>
        <w:rPr>
          <w:rFonts w:ascii="Times New Roman" w:eastAsia="Times New Roman" w:hAnsi="Times New Roman" w:cs="Times New Roman"/>
          <w:i/>
        </w:rPr>
      </w:pPr>
    </w:p>
    <w:p w14:paraId="71A118D5" w14:textId="3913D7AB"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8.</w:t>
      </w:r>
      <w:r w:rsidR="008B2680">
        <w:rPr>
          <w:rFonts w:ascii="Times New Roman" w:eastAsia="Calibri" w:hAnsi="Times New Roman" w:cs="Times New Roman"/>
          <w:i/>
        </w:rPr>
        <w:t>b</w:t>
      </w:r>
      <w:r>
        <w:rPr>
          <w:rFonts w:ascii="Times New Roman" w:eastAsia="Calibri" w:hAnsi="Times New Roman" w:cs="Times New Roman"/>
          <w:i/>
        </w:rPr>
        <w:t xml:space="preserve">) </w:t>
      </w:r>
      <w:r w:rsidRPr="00BA339A">
        <w:rPr>
          <w:rFonts w:ascii="Times New Roman" w:eastAsia="Calibri" w:hAnsi="Times New Roman" w:cs="Times New Roman"/>
          <w:i/>
        </w:rPr>
        <w:t xml:space="preserve">Tecniche e metodologie di realizzazione della formazione </w:t>
      </w:r>
      <w:r w:rsidR="008B2680">
        <w:rPr>
          <w:rFonts w:ascii="Times New Roman" w:eastAsia="Calibri" w:hAnsi="Times New Roman" w:cs="Times New Roman"/>
          <w:i/>
        </w:rPr>
        <w:t>specifica</w:t>
      </w:r>
    </w:p>
    <w:p w14:paraId="4C42895B" w14:textId="77777777"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2D7DC7" w:rsidRPr="00BA339A" w14:paraId="113F4836" w14:textId="77777777" w:rsidTr="007818CA">
        <w:tc>
          <w:tcPr>
            <w:tcW w:w="9327" w:type="dxa"/>
          </w:tcPr>
          <w:p w14:paraId="0D8B64EA" w14:textId="7990903D"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La formazione specifica per gli Op.Vol.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(Op.Vol.) attraverso:</w:t>
            </w:r>
          </w:p>
          <w:p w14:paraId="37AB0AD9"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analisi di problemi reali e individuazione di soluzioni concrete;</w:t>
            </w:r>
          </w:p>
          <w:p w14:paraId="37CBF642"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elaborazione di ipotesi progettuali e simulazione di contesti di azione specifici;</w:t>
            </w:r>
          </w:p>
          <w:p w14:paraId="26B30A22"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attività pratiche sul campo, tra cui raccolta dati e osservazione;</w:t>
            </w:r>
          </w:p>
          <w:p w14:paraId="3D98911E"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redazione di piani di azione applicabili alle attività del SC successive alla formazione.</w:t>
            </w:r>
          </w:p>
          <w:p w14:paraId="210412C7"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La metodologia principale adottata sarà quella della formazione-intervento, mirata a rendere l’Op.Vol. protagonista attivo del proprio apprendimento attraverso esercizi pratici, simulazioni, prove, test, applicazioni sul campo, approfondimenti e strategie di problem-solving.</w:t>
            </w:r>
          </w:p>
          <w:p w14:paraId="34511ED5"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Il percorso formativo si baserà su:</w:t>
            </w:r>
          </w:p>
          <w:p w14:paraId="2718903F"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un trasferimento diretto di conoscenze e competenze, promuovendo la sensibilizzazione al lavoro individuale e di rete, con un focus sull’integrazione dei ruoli e sullo scambio di competenze;</w:t>
            </w:r>
          </w:p>
          <w:p w14:paraId="74628392"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 l’integrazione di diverse metodologie di intervento, inserite nella macro-metodologia della formazione-intervento.</w:t>
            </w:r>
          </w:p>
          <w:p w14:paraId="025E6B35"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Il personale incaricato della formazione possiede le competenze professionali e didattiche necessarie per garantire un’applicazione efficace delle tecniche e metodologie previste.</w:t>
            </w:r>
          </w:p>
          <w:p w14:paraId="7B438AC5"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Op.Vol. ammessi alla formazione online per ogni sede sarà di tre, salvo specifiche esigenze di recupero per subentranti che non abbiano potuto partecipare alla formazione iniziale.</w:t>
            </w:r>
          </w:p>
          <w:p w14:paraId="692FA273" w14:textId="77777777"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Inoltre, il modulo di formazione e informazione sui rischi legati all’impiego degli Op.Vol.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F80B081" w14:textId="6378027F" w:rsidR="000C0ADA" w:rsidRPr="00427BC3" w:rsidRDefault="000C0ADA" w:rsidP="000C0ADA">
            <w:pPr>
              <w:tabs>
                <w:tab w:val="left" w:pos="834"/>
              </w:tabs>
              <w:jc w:val="both"/>
              <w:rPr>
                <w:rFonts w:ascii="Times New Roman" w:eastAsia="Times New Roman" w:hAnsi="Times New Roman" w:cs="Times New Roman"/>
                <w:sz w:val="20"/>
                <w:szCs w:val="20"/>
              </w:rPr>
            </w:pPr>
            <w:r w:rsidRPr="00427BC3">
              <w:rPr>
                <w:rFonts w:ascii="Times New Roman" w:eastAsia="Times New Roman" w:hAnsi="Times New Roman" w:cs="Times New Roman"/>
                <w:sz w:val="20"/>
                <w:szCs w:val="20"/>
              </w:rPr>
              <w:t>La modalità sincrona o asincrona verrà comunque erogata per non più, del 30% del totale delle ore previste. L'aula sia essa fisica o virtuale comunque non supererà i 30 partecipanti.</w:t>
            </w:r>
          </w:p>
          <w:p w14:paraId="5E5C2D36" w14:textId="6297EC93" w:rsidR="002D7DC7" w:rsidRPr="00427BC3" w:rsidRDefault="002D7DC7" w:rsidP="000C0ADA">
            <w:pPr>
              <w:tabs>
                <w:tab w:val="left" w:pos="834"/>
              </w:tabs>
              <w:jc w:val="both"/>
              <w:rPr>
                <w:rFonts w:ascii="Times New Roman" w:eastAsia="Times New Roman" w:hAnsi="Times New Roman" w:cs="Times New Roman"/>
                <w:sz w:val="20"/>
                <w:szCs w:val="20"/>
              </w:rPr>
            </w:pPr>
          </w:p>
        </w:tc>
      </w:tr>
    </w:tbl>
    <w:p w14:paraId="46E59C11" w14:textId="77777777" w:rsidR="002D7DC7" w:rsidRPr="00BA339A" w:rsidRDefault="002D7DC7" w:rsidP="0096709C">
      <w:pPr>
        <w:widowControl w:val="0"/>
        <w:spacing w:after="0" w:line="240" w:lineRule="auto"/>
        <w:rPr>
          <w:rFonts w:ascii="Times New Roman" w:eastAsia="Times New Roman" w:hAnsi="Times New Roman" w:cs="Times New Roman"/>
          <w:i/>
        </w:rPr>
      </w:pPr>
    </w:p>
    <w:p w14:paraId="48AE342F" w14:textId="77777777" w:rsidR="00F26D84" w:rsidRDefault="00F26D84" w:rsidP="0096709C">
      <w:pPr>
        <w:widowControl w:val="0"/>
        <w:spacing w:after="0" w:line="240" w:lineRule="auto"/>
        <w:rPr>
          <w:rFonts w:ascii="Times New Roman" w:eastAsia="Times New Roman" w:hAnsi="Times New Roman" w:cs="Times New Roman"/>
          <w:i/>
        </w:rPr>
      </w:pPr>
    </w:p>
    <w:p w14:paraId="623D74ED" w14:textId="77777777" w:rsidR="00B60A53" w:rsidRDefault="00B60A53" w:rsidP="0096709C">
      <w:pPr>
        <w:widowControl w:val="0"/>
        <w:spacing w:after="0" w:line="240" w:lineRule="auto"/>
        <w:rPr>
          <w:rFonts w:ascii="Times New Roman" w:eastAsia="Times New Roman" w:hAnsi="Times New Roman" w:cs="Times New Roman"/>
          <w:i/>
        </w:rPr>
      </w:pPr>
    </w:p>
    <w:p w14:paraId="36A2A3CB" w14:textId="77777777" w:rsidR="00B60A53" w:rsidRDefault="00B60A53" w:rsidP="0096709C">
      <w:pPr>
        <w:widowControl w:val="0"/>
        <w:spacing w:after="0" w:line="240" w:lineRule="auto"/>
        <w:rPr>
          <w:rFonts w:ascii="Times New Roman" w:eastAsia="Times New Roman" w:hAnsi="Times New Roman" w:cs="Times New Roman"/>
          <w:i/>
        </w:rPr>
      </w:pPr>
    </w:p>
    <w:p w14:paraId="76EF4887" w14:textId="77777777" w:rsidR="00B60A53" w:rsidRDefault="00B60A53" w:rsidP="0096709C">
      <w:pPr>
        <w:widowControl w:val="0"/>
        <w:spacing w:after="0" w:line="240" w:lineRule="auto"/>
        <w:rPr>
          <w:rFonts w:ascii="Times New Roman" w:eastAsia="Times New Roman" w:hAnsi="Times New Roman" w:cs="Times New Roman"/>
          <w:i/>
        </w:rPr>
      </w:pPr>
    </w:p>
    <w:p w14:paraId="7FAC1EC0" w14:textId="77777777" w:rsidR="00B60A53" w:rsidRPr="00BA339A" w:rsidRDefault="00B60A53" w:rsidP="0096709C">
      <w:pPr>
        <w:widowControl w:val="0"/>
        <w:spacing w:after="0" w:line="240" w:lineRule="auto"/>
        <w:rPr>
          <w:rFonts w:ascii="Times New Roman" w:eastAsia="Times New Roman" w:hAnsi="Times New Roman" w:cs="Times New Roman"/>
          <w:i/>
        </w:rPr>
      </w:pPr>
    </w:p>
    <w:p w14:paraId="5E14BD99" w14:textId="6D03DAA6" w:rsidR="00112D5E" w:rsidRPr="00BA339A" w:rsidRDefault="00CF388A" w:rsidP="00112D5E">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r w:rsidRPr="00BA339A">
        <w:rPr>
          <w:rFonts w:ascii="Times New Roman" w:eastAsia="Calibri" w:hAnsi="Times New Roman" w:cs="Times New Roman"/>
          <w:i/>
        </w:rPr>
        <w:lastRenderedPageBreak/>
        <w:t xml:space="preserve">Moduli della formazione </w:t>
      </w:r>
      <w:r w:rsidR="002B6AE3" w:rsidRPr="00BA339A">
        <w:rPr>
          <w:rFonts w:ascii="Times New Roman" w:eastAsia="Calibri" w:hAnsi="Times New Roman" w:cs="Times New Roman"/>
          <w:i/>
        </w:rPr>
        <w:t xml:space="preserve">specifica </w:t>
      </w:r>
      <w:r w:rsidRPr="00BA339A">
        <w:rPr>
          <w:rFonts w:ascii="Times New Roman" w:eastAsia="Calibri" w:hAnsi="Times New Roman" w:cs="Times New Roman"/>
          <w:i/>
        </w:rPr>
        <w:t>e loro contenuti</w:t>
      </w:r>
      <w:r w:rsidR="00611904" w:rsidRPr="00BA339A">
        <w:rPr>
          <w:rFonts w:ascii="Times New Roman" w:eastAsia="Calibri" w:hAnsi="Times New Roman" w:cs="Times New Roman"/>
          <w:i/>
        </w:rPr>
        <w:t xml:space="preserve"> con l’indicazione della durata di ciascun </w:t>
      </w:r>
      <w:r w:rsidR="002B6AE3" w:rsidRPr="00BA339A">
        <w:rPr>
          <w:rFonts w:ascii="Times New Roman" w:eastAsia="Calibri" w:hAnsi="Times New Roman" w:cs="Times New Roman"/>
          <w:i/>
        </w:rPr>
        <w:t>modulo (</w:t>
      </w:r>
      <w:r w:rsidR="00513A1B" w:rsidRPr="00BA339A">
        <w:rPr>
          <w:rFonts w:ascii="Times New Roman" w:eastAsia="Calibri" w:hAnsi="Times New Roman" w:cs="Times New Roman"/>
          <w:i/>
        </w:rPr>
        <w:t>*)</w:t>
      </w:r>
    </w:p>
    <w:p w14:paraId="5CBA7E35" w14:textId="3B08BBEA" w:rsidR="00112D5E" w:rsidRPr="00BA339A" w:rsidRDefault="00112D5E"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1128"/>
      </w:tblGrid>
      <w:tr w:rsidR="00863CDA" w:rsidRPr="00B60A53" w14:paraId="042826FB" w14:textId="77777777" w:rsidTr="007818CA">
        <w:tc>
          <w:tcPr>
            <w:tcW w:w="5000" w:type="pct"/>
            <w:gridSpan w:val="2"/>
            <w:shd w:val="clear" w:color="auto" w:fill="auto"/>
          </w:tcPr>
          <w:p w14:paraId="3C9390D6" w14:textId="77777777" w:rsidR="00863CDA" w:rsidRPr="00B60A53" w:rsidRDefault="00863CDA" w:rsidP="007818CA">
            <w:pPr>
              <w:pStyle w:val="Paragrafoelenco"/>
              <w:tabs>
                <w:tab w:val="left" w:pos="177"/>
              </w:tabs>
              <w:ind w:left="0" w:right="140"/>
              <w:jc w:val="both"/>
              <w:rPr>
                <w:rFonts w:ascii="Times New Roman" w:hAnsi="Times New Roman" w:cs="Times New Roman"/>
                <w:b/>
                <w:sz w:val="20"/>
                <w:szCs w:val="20"/>
              </w:rPr>
            </w:pPr>
            <w:r w:rsidRPr="00B60A53">
              <w:rPr>
                <w:rFonts w:ascii="Times New Roman" w:hAnsi="Times New Roman" w:cs="Times New Roman"/>
                <w:b/>
                <w:sz w:val="20"/>
                <w:szCs w:val="20"/>
              </w:rPr>
              <w:t>Modulo: A – attraverso piattaforma FAD e contestualizzazione nelle sedi di attuazione</w:t>
            </w:r>
          </w:p>
        </w:tc>
      </w:tr>
      <w:tr w:rsidR="00863CDA" w:rsidRPr="00B60A53" w14:paraId="4B7E8BDE" w14:textId="77777777" w:rsidTr="007818CA">
        <w:tc>
          <w:tcPr>
            <w:tcW w:w="4387" w:type="pct"/>
            <w:shd w:val="clear" w:color="auto" w:fill="D9D9D9"/>
          </w:tcPr>
          <w:p w14:paraId="136C185E" w14:textId="77777777" w:rsidR="00863CDA" w:rsidRPr="00B60A53" w:rsidRDefault="00863CDA" w:rsidP="007818CA">
            <w:pPr>
              <w:pStyle w:val="Paragrafoelenc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34EF95EE" w14:textId="77777777" w:rsidR="00863CDA" w:rsidRPr="00B60A53" w:rsidRDefault="00863CDA" w:rsidP="007818CA">
            <w:pPr>
              <w:pStyle w:val="Paragrafoelenco"/>
              <w:ind w:left="34" w:right="32"/>
              <w:rPr>
                <w:rFonts w:ascii="Times New Roman" w:hAnsi="Times New Roman" w:cs="Times New Roman"/>
                <w:i/>
                <w:sz w:val="20"/>
                <w:szCs w:val="20"/>
              </w:rPr>
            </w:pPr>
            <w:r w:rsidRPr="00B60A53">
              <w:rPr>
                <w:rFonts w:ascii="Times New Roman" w:hAnsi="Times New Roman" w:cs="Times New Roman"/>
                <w:i/>
                <w:sz w:val="20"/>
                <w:szCs w:val="20"/>
              </w:rPr>
              <w:t>Formazione e informazione sui rischi connessi all’impiego degli operatori volontari in progetti di Servizio Civile Universale</w:t>
            </w:r>
          </w:p>
        </w:tc>
        <w:tc>
          <w:tcPr>
            <w:tcW w:w="613" w:type="pct"/>
            <w:shd w:val="clear" w:color="auto" w:fill="D9D9D9"/>
          </w:tcPr>
          <w:p w14:paraId="6657A5BF" w14:textId="77777777" w:rsidR="00863CDA" w:rsidRPr="00B60A53" w:rsidRDefault="00863CDA" w:rsidP="007818CA">
            <w:pPr>
              <w:tabs>
                <w:tab w:val="left" w:pos="177"/>
              </w:tabs>
              <w:jc w:val="both"/>
              <w:rPr>
                <w:rFonts w:ascii="Times New Roman" w:hAnsi="Times New Roman" w:cs="Times New Roman"/>
                <w:b/>
                <w:sz w:val="20"/>
                <w:szCs w:val="20"/>
              </w:rPr>
            </w:pPr>
            <w:r w:rsidRPr="00B60A53">
              <w:rPr>
                <w:rFonts w:ascii="Times New Roman" w:hAnsi="Times New Roman" w:cs="Times New Roman"/>
                <w:b/>
                <w:sz w:val="20"/>
                <w:szCs w:val="20"/>
              </w:rPr>
              <w:t>Ore 10 (complessive)</w:t>
            </w:r>
          </w:p>
        </w:tc>
      </w:tr>
      <w:tr w:rsidR="00BA339A" w:rsidRPr="00B60A53" w14:paraId="058187F2" w14:textId="77777777" w:rsidTr="007818CA">
        <w:tc>
          <w:tcPr>
            <w:tcW w:w="4387" w:type="pct"/>
            <w:shd w:val="clear" w:color="auto" w:fill="auto"/>
          </w:tcPr>
          <w:p w14:paraId="4889ECCC" w14:textId="77777777" w:rsidR="00BA339A" w:rsidRPr="00B60A53" w:rsidRDefault="00BA339A" w:rsidP="00BA339A">
            <w:pPr>
              <w:tabs>
                <w:tab w:val="left" w:pos="834"/>
              </w:tabs>
              <w:spacing w:after="0" w:line="240" w:lineRule="auto"/>
              <w:rPr>
                <w:rFonts w:ascii="Times New Roman" w:hAnsi="Times New Roman" w:cs="Times New Roman"/>
                <w:b/>
                <w:sz w:val="20"/>
                <w:szCs w:val="20"/>
              </w:rPr>
            </w:pPr>
            <w:r w:rsidRPr="00B60A53">
              <w:rPr>
                <w:rFonts w:ascii="Times New Roman" w:hAnsi="Times New Roman" w:cs="Times New Roman"/>
                <w:b/>
                <w:sz w:val="20"/>
                <w:szCs w:val="20"/>
              </w:rPr>
              <w:t>Modulo A - Sezione 1</w:t>
            </w:r>
          </w:p>
          <w:p w14:paraId="6E4E2C11" w14:textId="77777777" w:rsidR="00BA339A" w:rsidRPr="00B60A53"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47FD7FD6"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631E11BA" w14:textId="77777777" w:rsidR="00BA339A" w:rsidRPr="00B60A53"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139AF65F"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B60A53">
              <w:rPr>
                <w:rFonts w:ascii="Times New Roman" w:hAnsi="Times New Roman" w:cs="Times New Roman"/>
                <w:i/>
                <w:sz w:val="20"/>
                <w:szCs w:val="20"/>
                <w:u w:val="single"/>
              </w:rPr>
              <w:t>Contenuti:</w:t>
            </w:r>
          </w:p>
          <w:p w14:paraId="3AEA6045"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B60A53">
              <w:rPr>
                <w:rFonts w:ascii="Times New Roman" w:hAnsi="Times New Roman" w:cs="Times New Roman"/>
                <w:sz w:val="20"/>
                <w:szCs w:val="20"/>
              </w:rPr>
              <w:t>Comprendere: cosa si intende per sicurezza sul lavoro e come si può agire e lavorare in sicurezza</w:t>
            </w:r>
          </w:p>
          <w:p w14:paraId="4C7C1507"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cos’è, </w:t>
            </w:r>
          </w:p>
          <w:p w14:paraId="4F3F7ED7"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da cosa dipende, </w:t>
            </w:r>
          </w:p>
          <w:p w14:paraId="51F1DB04"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come può essere garantita, </w:t>
            </w:r>
          </w:p>
          <w:p w14:paraId="466C0B49"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come si può lavorare in sicurezza</w:t>
            </w:r>
          </w:p>
          <w:p w14:paraId="39F9B966" w14:textId="77777777" w:rsidR="00BA339A" w:rsidRPr="00B60A53" w:rsidRDefault="00BA339A" w:rsidP="00BA339A">
            <w:pPr>
              <w:pStyle w:val="Paragrafoelenco"/>
              <w:tabs>
                <w:tab w:val="left" w:pos="834"/>
              </w:tabs>
              <w:spacing w:after="0" w:line="240" w:lineRule="auto"/>
              <w:ind w:left="312"/>
              <w:jc w:val="both"/>
              <w:rPr>
                <w:rFonts w:ascii="Times New Roman" w:eastAsia="Times New Roman" w:hAnsi="Times New Roman" w:cs="Times New Roman"/>
                <w:sz w:val="20"/>
                <w:szCs w:val="20"/>
              </w:rPr>
            </w:pPr>
          </w:p>
          <w:p w14:paraId="3C4A5BA4"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B60A53">
              <w:rPr>
                <w:rFonts w:ascii="Times New Roman" w:hAnsi="Times New Roman" w:cs="Times New Roman"/>
                <w:sz w:val="20"/>
                <w:szCs w:val="20"/>
              </w:rPr>
              <w:t>Conoscere: caratteristiche dei vari rischi presenti sul luogo di lavoro e le relative misure di prevenzione e protezione</w:t>
            </w:r>
          </w:p>
          <w:p w14:paraId="0BAA7767"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concetti di base (pericolo, rischio, sicurezza, possibili danni per le persone e misure di tutela valutazione dei rischi e gestione della sicurezza)</w:t>
            </w:r>
          </w:p>
          <w:p w14:paraId="25B34F36"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fattori di rischio</w:t>
            </w:r>
          </w:p>
          <w:p w14:paraId="6AF28535"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sostanze pericolose</w:t>
            </w:r>
          </w:p>
          <w:p w14:paraId="74ED441A"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dispositivi di protezione</w:t>
            </w:r>
          </w:p>
          <w:p w14:paraId="4D5A9168"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segnaletica di sicurezza</w:t>
            </w:r>
          </w:p>
          <w:p w14:paraId="26891547"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riferimenti comportamentali</w:t>
            </w:r>
          </w:p>
          <w:p w14:paraId="74021E1B"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hAnsi="Times New Roman" w:cs="Times New Roman"/>
                <w:sz w:val="20"/>
                <w:szCs w:val="20"/>
              </w:rPr>
            </w:pPr>
            <w:r w:rsidRPr="00B60A53">
              <w:rPr>
                <w:rFonts w:ascii="Times New Roman" w:eastAsia="Times New Roman" w:hAnsi="Times New Roman" w:cs="Times New Roman"/>
                <w:sz w:val="20"/>
                <w:szCs w:val="20"/>
              </w:rPr>
              <w:t>gestione</w:t>
            </w:r>
            <w:r w:rsidRPr="00B60A53">
              <w:rPr>
                <w:rFonts w:ascii="Times New Roman" w:hAnsi="Times New Roman" w:cs="Times New Roman"/>
                <w:sz w:val="20"/>
                <w:szCs w:val="20"/>
              </w:rPr>
              <w:t xml:space="preserve"> delle emergenze</w:t>
            </w:r>
          </w:p>
          <w:p w14:paraId="1049DF6F" w14:textId="77777777" w:rsidR="00BA339A" w:rsidRPr="00B60A53"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7D0D4EE8" w14:textId="77777777" w:rsidR="00BA339A" w:rsidRPr="00B60A53" w:rsidRDefault="00BA339A" w:rsidP="00BA339A">
            <w:pPr>
              <w:tabs>
                <w:tab w:val="left" w:pos="834"/>
              </w:tabs>
              <w:spacing w:after="0" w:line="240" w:lineRule="auto"/>
              <w:rPr>
                <w:rFonts w:ascii="Times New Roman" w:hAnsi="Times New Roman" w:cs="Times New Roman"/>
                <w:sz w:val="20"/>
                <w:szCs w:val="20"/>
              </w:rPr>
            </w:pPr>
            <w:r w:rsidRPr="00B60A53">
              <w:rPr>
                <w:rFonts w:ascii="Times New Roman" w:hAnsi="Times New Roman" w:cs="Times New Roman"/>
                <w:sz w:val="20"/>
                <w:szCs w:val="20"/>
              </w:rPr>
              <w:t>Normative: quadro della normativa in materia di sicurezza</w:t>
            </w:r>
          </w:p>
          <w:p w14:paraId="02991338"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Codice penale</w:t>
            </w:r>
          </w:p>
          <w:p w14:paraId="4583056A"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Codice civile</w:t>
            </w:r>
          </w:p>
          <w:p w14:paraId="4E738495"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costituzione</w:t>
            </w:r>
          </w:p>
          <w:p w14:paraId="40B22723"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statuto dei lavoratori</w:t>
            </w:r>
          </w:p>
          <w:p w14:paraId="0D944FD8"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normativa costituzionale</w:t>
            </w:r>
          </w:p>
          <w:p w14:paraId="0DC7DB0D"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D.L. n. 626/1994</w:t>
            </w:r>
          </w:p>
          <w:p w14:paraId="472B436F" w14:textId="77777777" w:rsidR="00BA339A" w:rsidRPr="00B60A53"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D.L. n. 81/2008 (ed. testo unico) e successive aggiunte e modifiche</w:t>
            </w:r>
          </w:p>
          <w:p w14:paraId="61C6DEA0" w14:textId="77777777" w:rsidR="00BA339A" w:rsidRPr="00B60A53"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25579025"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Il modulo, erogato attraverso una piattaforma FAD, sarà concluso da un test di verifica obbligatorio.</w:t>
            </w:r>
          </w:p>
          <w:p w14:paraId="4B55521A" w14:textId="77777777" w:rsidR="00BA339A" w:rsidRPr="00B60A53" w:rsidRDefault="00BA339A" w:rsidP="00BA339A">
            <w:pPr>
              <w:pStyle w:val="Paragrafoelenco"/>
              <w:ind w:left="34" w:right="32"/>
              <w:rPr>
                <w:rFonts w:ascii="Times New Roman" w:hAnsi="Times New Roman" w:cs="Times New Roman"/>
                <w:sz w:val="20"/>
                <w:szCs w:val="20"/>
              </w:rPr>
            </w:pPr>
          </w:p>
        </w:tc>
        <w:tc>
          <w:tcPr>
            <w:tcW w:w="613" w:type="pct"/>
            <w:shd w:val="clear" w:color="auto" w:fill="auto"/>
          </w:tcPr>
          <w:p w14:paraId="233B974C"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p>
          <w:p w14:paraId="40280F02"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p>
          <w:p w14:paraId="5BD495BE"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r w:rsidRPr="00B60A53">
              <w:rPr>
                <w:rFonts w:ascii="Times New Roman" w:hAnsi="Times New Roman" w:cs="Times New Roman"/>
                <w:sz w:val="20"/>
                <w:szCs w:val="20"/>
              </w:rPr>
              <w:t>8 ore</w:t>
            </w:r>
          </w:p>
        </w:tc>
      </w:tr>
      <w:tr w:rsidR="00BA339A" w:rsidRPr="00B60A53" w14:paraId="408C8308" w14:textId="77777777" w:rsidTr="007818CA">
        <w:tc>
          <w:tcPr>
            <w:tcW w:w="4387" w:type="pct"/>
            <w:shd w:val="clear" w:color="auto" w:fill="auto"/>
          </w:tcPr>
          <w:p w14:paraId="2B41A420" w14:textId="77777777" w:rsidR="00BA339A" w:rsidRPr="00B60A53" w:rsidRDefault="00BA339A" w:rsidP="00BA339A">
            <w:pPr>
              <w:tabs>
                <w:tab w:val="left" w:pos="834"/>
              </w:tabs>
              <w:spacing w:after="0" w:line="240" w:lineRule="auto"/>
              <w:rPr>
                <w:rFonts w:ascii="Times New Roman" w:hAnsi="Times New Roman" w:cs="Times New Roman"/>
                <w:b/>
                <w:sz w:val="20"/>
                <w:szCs w:val="20"/>
              </w:rPr>
            </w:pPr>
            <w:r w:rsidRPr="00B60A53">
              <w:rPr>
                <w:rFonts w:ascii="Times New Roman" w:hAnsi="Times New Roman" w:cs="Times New Roman"/>
                <w:b/>
                <w:sz w:val="20"/>
                <w:szCs w:val="20"/>
              </w:rPr>
              <w:t>Modulo A - Sezione 2</w:t>
            </w:r>
          </w:p>
          <w:p w14:paraId="10421A72" w14:textId="77777777" w:rsidR="00BA339A" w:rsidRPr="00B60A53"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52FD5171"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5B2A4792"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p>
          <w:p w14:paraId="00089EFC"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Contenuti:</w:t>
            </w:r>
          </w:p>
          <w:p w14:paraId="65C7CF15" w14:textId="1B18990D"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 xml:space="preserve">Verranno trattati i seguenti temi relativi ai rischi connessi all’impiego degli operatori volontari in SC nel settore </w:t>
            </w:r>
            <w:r w:rsidR="00B63843" w:rsidRPr="00B60A53">
              <w:rPr>
                <w:rFonts w:ascii="Times New Roman" w:eastAsia="Times New Roman" w:hAnsi="Times New Roman" w:cs="Times New Roman"/>
                <w:b/>
                <w:sz w:val="20"/>
                <w:szCs w:val="20"/>
              </w:rPr>
              <w:t xml:space="preserve">E - Educazione e promozione culturale, paesaggistica, ambientale, del turismo sostenibile e sociale e dello sport, </w:t>
            </w:r>
            <w:r w:rsidRPr="00B60A53">
              <w:rPr>
                <w:rFonts w:ascii="Times New Roman" w:hAnsi="Times New Roman" w:cs="Times New Roman"/>
                <w:sz w:val="20"/>
                <w:szCs w:val="20"/>
              </w:rPr>
              <w:t>con particolare riguardo all’area di intervento indicata in helios.</w:t>
            </w:r>
          </w:p>
          <w:p w14:paraId="3D6058E8" w14:textId="77777777" w:rsidR="00BA339A" w:rsidRPr="00B60A53"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71A2F4E7"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Fattori di rischio connessi ad attività di aggregazione ed animazione sociale e culturale verso minori, giovani, adulti, anziani, italiani e stranieri, con e senza disabilità</w:t>
            </w:r>
          </w:p>
          <w:p w14:paraId="139A30BD"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Fattori di rischio connessi ad attività di educazione, informazione, formazione, tutoraggio, valorizzazione di centri storici e culture locali</w:t>
            </w:r>
          </w:p>
          <w:p w14:paraId="1D4C8F04"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lastRenderedPageBreak/>
              <w:t>Fattori di rischio connessi ad attività sportive ludico-motorie pro inclusione, attività artistiche ed interculturali (teatro, musica, cinema, arti visive…) modalità di comportamento e prevenzione in tali situazioni</w:t>
            </w:r>
          </w:p>
          <w:p w14:paraId="1D174374"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Focus sui contatti con le utenze e servizi alla persona</w:t>
            </w:r>
          </w:p>
          <w:p w14:paraId="2083790F"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Modalità di comportamento e prevenzione in tali situazioni</w:t>
            </w:r>
          </w:p>
          <w:p w14:paraId="6EC7E59A"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Gestione delle situazioni di emergenza</w:t>
            </w:r>
          </w:p>
          <w:p w14:paraId="05C024C8"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Sostanze pericolose ed uso di precauzioni e dei dispositivi di protezione</w:t>
            </w:r>
          </w:p>
          <w:p w14:paraId="374FCC6C" w14:textId="77777777" w:rsidR="00B63843" w:rsidRPr="00B60A53" w:rsidRDefault="00B63843" w:rsidP="00B63843">
            <w:pPr>
              <w:numPr>
                <w:ilvl w:val="0"/>
                <w:numId w:val="43"/>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Segnaletica di sicurezza e riferimenti comportamentali</w:t>
            </w:r>
          </w:p>
          <w:p w14:paraId="0B6214D1" w14:textId="77777777" w:rsidR="00B63843" w:rsidRPr="00B60A53" w:rsidRDefault="00B63843" w:rsidP="00B63843">
            <w:pPr>
              <w:numPr>
                <w:ilvl w:val="0"/>
                <w:numId w:val="44"/>
              </w:numPr>
              <w:spacing w:after="0" w:line="240" w:lineRule="auto"/>
              <w:rPr>
                <w:rFonts w:ascii="Times New Roman" w:hAnsi="Times New Roman" w:cs="Times New Roman"/>
                <w:sz w:val="20"/>
                <w:szCs w:val="20"/>
              </w:rPr>
            </w:pPr>
            <w:r w:rsidRPr="00B60A53">
              <w:rPr>
                <w:rFonts w:ascii="Times New Roman" w:hAnsi="Times New Roman" w:cs="Times New Roman"/>
                <w:sz w:val="20"/>
                <w:szCs w:val="20"/>
              </w:rPr>
              <w:t>Normativa di riferimento</w:t>
            </w:r>
          </w:p>
          <w:p w14:paraId="084C1F78" w14:textId="77777777" w:rsidR="00BA339A" w:rsidRPr="00B60A53"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6B5FF810"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5BBC63DD" w14:textId="77777777" w:rsidR="00BA339A" w:rsidRPr="00B60A53"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654FFE68"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B60A53">
              <w:rPr>
                <w:rFonts w:ascii="Times New Roman" w:hAnsi="Times New Roman" w:cs="Times New Roman"/>
                <w:i/>
                <w:sz w:val="20"/>
                <w:szCs w:val="20"/>
                <w:u w:val="single"/>
              </w:rPr>
              <w:t>Per il servizio in sede</w:t>
            </w:r>
          </w:p>
          <w:p w14:paraId="48DFD5EA"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B60A53">
              <w:rPr>
                <w:rFonts w:ascii="Times New Roman" w:hAnsi="Times New Roman" w:cs="Times New Roman"/>
                <w:sz w:val="20"/>
                <w:szCs w:val="20"/>
              </w:rPr>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4E1E4EB2"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p>
          <w:p w14:paraId="7BBDD096"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B60A53">
              <w:rPr>
                <w:rFonts w:ascii="Times New Roman" w:hAnsi="Times New Roman" w:cs="Times New Roman"/>
                <w:i/>
                <w:sz w:val="20"/>
                <w:szCs w:val="20"/>
                <w:u w:val="single"/>
              </w:rPr>
              <w:t>Per il servizio fuori sede urbano (outdoor)</w:t>
            </w:r>
          </w:p>
          <w:p w14:paraId="3BF80719"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B60A53">
              <w:rPr>
                <w:rFonts w:ascii="Times New Roman" w:hAnsi="Times New Roman" w:cs="Times New Roman"/>
                <w:sz w:val="20"/>
                <w:szCs w:val="20"/>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3535269F"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p>
          <w:p w14:paraId="531761C0" w14:textId="77777777" w:rsidR="00BA339A" w:rsidRPr="00B60A53"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B60A53">
              <w:rPr>
                <w:rFonts w:ascii="Times New Roman" w:hAnsi="Times New Roman" w:cs="Times New Roman"/>
                <w:i/>
                <w:sz w:val="20"/>
                <w:szCs w:val="20"/>
                <w:u w:val="single"/>
              </w:rPr>
              <w:t>Per il servizio fuori sede extraurbano (ambiente naturale e misto)</w:t>
            </w:r>
          </w:p>
          <w:p w14:paraId="430DE13C"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06869683" w14:textId="77777777" w:rsidR="00BA339A" w:rsidRPr="00B60A53"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7448DFA7" w14:textId="77777777" w:rsidR="00BA339A" w:rsidRPr="00B60A53" w:rsidRDefault="00BA339A" w:rsidP="00BA339A">
            <w:pP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Il modulo, anticipato dal percorso FAD, prevede un incontro di verifica con l’OLP del progetto.</w:t>
            </w:r>
          </w:p>
          <w:p w14:paraId="40D78226" w14:textId="77777777" w:rsidR="00BA339A" w:rsidRPr="00B60A53" w:rsidRDefault="00BA339A" w:rsidP="00BA339A">
            <w:pPr>
              <w:tabs>
                <w:tab w:val="left" w:pos="834"/>
              </w:tabs>
              <w:spacing w:after="0" w:line="240" w:lineRule="auto"/>
              <w:rPr>
                <w:rFonts w:ascii="Times New Roman" w:hAnsi="Times New Roman" w:cs="Times New Roman"/>
                <w:b/>
                <w:sz w:val="20"/>
                <w:szCs w:val="20"/>
              </w:rPr>
            </w:pPr>
          </w:p>
        </w:tc>
        <w:tc>
          <w:tcPr>
            <w:tcW w:w="613" w:type="pct"/>
            <w:shd w:val="clear" w:color="auto" w:fill="auto"/>
          </w:tcPr>
          <w:p w14:paraId="26A8BB01"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p>
          <w:p w14:paraId="321AEEFB"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p>
          <w:p w14:paraId="4E4ECFF3" w14:textId="77777777" w:rsidR="00BA339A" w:rsidRPr="00B60A53" w:rsidRDefault="00BA339A" w:rsidP="00BA339A">
            <w:pPr>
              <w:pStyle w:val="Paragrafoelenco"/>
              <w:tabs>
                <w:tab w:val="left" w:pos="177"/>
              </w:tabs>
              <w:ind w:left="177"/>
              <w:jc w:val="both"/>
              <w:rPr>
                <w:rFonts w:ascii="Times New Roman" w:hAnsi="Times New Roman" w:cs="Times New Roman"/>
                <w:sz w:val="20"/>
                <w:szCs w:val="20"/>
              </w:rPr>
            </w:pPr>
            <w:r w:rsidRPr="00B60A53">
              <w:rPr>
                <w:rFonts w:ascii="Times New Roman" w:hAnsi="Times New Roman" w:cs="Times New Roman"/>
                <w:sz w:val="20"/>
                <w:szCs w:val="20"/>
              </w:rPr>
              <w:t>2 ore</w:t>
            </w:r>
          </w:p>
        </w:tc>
      </w:tr>
      <w:tr w:rsidR="00C3426A" w:rsidRPr="00B60A53" w14:paraId="63D02670" w14:textId="77777777" w:rsidTr="00C3426A">
        <w:tc>
          <w:tcPr>
            <w:tcW w:w="5000" w:type="pct"/>
            <w:gridSpan w:val="2"/>
            <w:shd w:val="clear" w:color="auto" w:fill="B8CCE4" w:themeFill="accent1" w:themeFillTint="66"/>
          </w:tcPr>
          <w:p w14:paraId="415A29B8" w14:textId="449F232E"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B60A53">
              <w:rPr>
                <w:rFonts w:ascii="Times New Roman" w:eastAsia="Times New Roman" w:hAnsi="Times New Roman" w:cs="Times New Roman"/>
                <w:b/>
                <w:color w:val="000000"/>
                <w:sz w:val="20"/>
                <w:szCs w:val="20"/>
              </w:rPr>
              <w:lastRenderedPageBreak/>
              <w:t xml:space="preserve">Modulo B: </w:t>
            </w:r>
            <w:r w:rsidR="0014012E" w:rsidRPr="00B60A53">
              <w:rPr>
                <w:rFonts w:ascii="Times New Roman" w:eastAsia="Times New Roman" w:hAnsi="Times New Roman" w:cs="Times New Roman"/>
                <w:b/>
                <w:color w:val="000000"/>
                <w:sz w:val="20"/>
                <w:szCs w:val="20"/>
              </w:rPr>
              <w:t>Città della scienza, la povertà educativa e il progetto di SCU</w:t>
            </w:r>
          </w:p>
          <w:p w14:paraId="40D26DEE" w14:textId="379D0107"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p>
        </w:tc>
      </w:tr>
      <w:tr w:rsidR="00C3426A" w:rsidRPr="00B60A53" w14:paraId="34F72ED8" w14:textId="77777777" w:rsidTr="00C3426A">
        <w:tc>
          <w:tcPr>
            <w:tcW w:w="4387" w:type="pct"/>
            <w:shd w:val="clear" w:color="auto" w:fill="8DB3E2" w:themeFill="text2" w:themeFillTint="66"/>
          </w:tcPr>
          <w:p w14:paraId="721B1F27"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435F94DE"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8DB3E2" w:themeFill="text2" w:themeFillTint="66"/>
          </w:tcPr>
          <w:p w14:paraId="44DEDDFE"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0405C058" w14:textId="77777777" w:rsidTr="007818CA">
        <w:tc>
          <w:tcPr>
            <w:tcW w:w="4387" w:type="pct"/>
            <w:shd w:val="clear" w:color="auto" w:fill="auto"/>
          </w:tcPr>
          <w:p w14:paraId="40A5AC26" w14:textId="0052005F"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Questo modulo risulta fondamentale per far conoscere agli operatori volontari in SCU l’ente Fondazione Idis Città della Scienza, il progetto a cui partecipano e il programma di cui fa parte, con un approfondimento sul settore e la natura delle attività, sul ruolo degli operatori, sulla gestione e l’organizzazione del SCU e sui luoghi in cui si svolgeranno le attività. Il modulo prevederà anche un approfondimento sulla povertà educativa (con focus su Napoli e sulle aree interessate dal progetto) e sugli strumenti di contrasto al fine di costruire un "contesto” nel quale andranno a svolgersi le attività del progetto. </w:t>
            </w:r>
          </w:p>
          <w:p w14:paraId="2EC9F630" w14:textId="77777777"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p>
          <w:p w14:paraId="14F654C0" w14:textId="77777777"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Temi trattati:</w:t>
            </w:r>
          </w:p>
          <w:p w14:paraId="72D5CA34" w14:textId="1A29B8F9"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hAnsi="Times New Roman" w:cs="Times New Roman"/>
                <w:sz w:val="20"/>
                <w:szCs w:val="20"/>
              </w:rPr>
            </w:pPr>
            <w:r w:rsidRPr="00B60A53">
              <w:rPr>
                <w:rFonts w:ascii="Times New Roman" w:eastAsia="Times New Roman" w:hAnsi="Times New Roman" w:cs="Times New Roman"/>
                <w:color w:val="000000"/>
                <w:sz w:val="20"/>
                <w:szCs w:val="20"/>
              </w:rPr>
              <w:t>- Nascita e sviluppo di Città della Scienza</w:t>
            </w:r>
            <w:r w:rsidRPr="00B60A53">
              <w:rPr>
                <w:rFonts w:ascii="Times New Roman" w:hAnsi="Times New Roman" w:cs="Times New Roman"/>
                <w:sz w:val="20"/>
                <w:szCs w:val="20"/>
              </w:rPr>
              <w:t xml:space="preserve"> </w:t>
            </w:r>
          </w:p>
          <w:p w14:paraId="4DA9FA21" w14:textId="276880D9" w:rsidR="00C34999" w:rsidRPr="00B60A53" w:rsidRDefault="00C34999" w:rsidP="0014012E">
            <w:pPr>
              <w:pBdr>
                <w:top w:val="nil"/>
                <w:left w:val="nil"/>
                <w:bottom w:val="nil"/>
                <w:right w:val="nil"/>
                <w:between w:val="nil"/>
              </w:pBdr>
              <w:tabs>
                <w:tab w:val="left" w:pos="834"/>
              </w:tabs>
              <w:spacing w:after="0" w:line="240" w:lineRule="auto"/>
              <w:jc w:val="both"/>
              <w:rPr>
                <w:rFonts w:ascii="Times New Roman" w:hAnsi="Times New Roman" w:cs="Times New Roman"/>
                <w:sz w:val="20"/>
                <w:szCs w:val="20"/>
              </w:rPr>
            </w:pPr>
            <w:r w:rsidRPr="00B60A53">
              <w:rPr>
                <w:rFonts w:ascii="Times New Roman" w:hAnsi="Times New Roman" w:cs="Times New Roman"/>
                <w:sz w:val="20"/>
                <w:szCs w:val="20"/>
              </w:rPr>
              <w:t>- Gli eventi e le attività di Città della Scienza</w:t>
            </w:r>
          </w:p>
          <w:p w14:paraId="61DB12C5" w14:textId="1D62FFAA"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hAnsi="Times New Roman" w:cs="Times New Roman"/>
                <w:sz w:val="20"/>
                <w:szCs w:val="20"/>
              </w:rPr>
              <w:t xml:space="preserve">- </w:t>
            </w:r>
            <w:r w:rsidRPr="00B60A53">
              <w:rPr>
                <w:rFonts w:ascii="Times New Roman" w:eastAsia="Times New Roman" w:hAnsi="Times New Roman" w:cs="Times New Roman"/>
                <w:color w:val="000000"/>
                <w:sz w:val="20"/>
                <w:szCs w:val="20"/>
              </w:rPr>
              <w:t>Focus sul programma e sul progetto di SCU</w:t>
            </w:r>
          </w:p>
          <w:p w14:paraId="06016AFA" w14:textId="19CC2A48"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Ruolo dei volontari in SCU.</w:t>
            </w:r>
          </w:p>
          <w:p w14:paraId="0C51C2F7" w14:textId="1C564F10"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lastRenderedPageBreak/>
              <w:t>- Gestione e organizzazione del progetto</w:t>
            </w:r>
          </w:p>
          <w:p w14:paraId="4C113233" w14:textId="5399731E"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DC2EF6" w:rsidRPr="00B60A53">
              <w:rPr>
                <w:rFonts w:ascii="Times New Roman" w:eastAsia="Times New Roman" w:hAnsi="Times New Roman" w:cs="Times New Roman"/>
                <w:color w:val="000000"/>
                <w:sz w:val="20"/>
                <w:szCs w:val="20"/>
              </w:rPr>
              <w:t>Le</w:t>
            </w:r>
            <w:r w:rsidR="00C34999" w:rsidRPr="00B60A53">
              <w:rPr>
                <w:rFonts w:ascii="Times New Roman" w:eastAsia="Times New Roman" w:hAnsi="Times New Roman" w:cs="Times New Roman"/>
                <w:color w:val="000000"/>
                <w:sz w:val="20"/>
                <w:szCs w:val="20"/>
              </w:rPr>
              <w:t xml:space="preserve"> sedi di progetto, lo Science Centre, il Planetario, il Centro Congressi, le mostre e le aree espositive</w:t>
            </w:r>
          </w:p>
          <w:p w14:paraId="1EA24A95" w14:textId="464E3810"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La Trasmissione "ereditaria" della povertà educativa in Italia, l’IPE e la situazione napoletana</w:t>
            </w:r>
          </w:p>
          <w:p w14:paraId="5313EA6E" w14:textId="77777777" w:rsidR="0014012E" w:rsidRPr="00B60A53" w:rsidRDefault="0014012E" w:rsidP="0014012E">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Le Istituzione Culturali e i progetti in campo per il contrasto alla povertà educativa a Napoli</w:t>
            </w:r>
          </w:p>
          <w:p w14:paraId="129D83E1" w14:textId="41C99734" w:rsidR="00C3426A" w:rsidRPr="00B60A53" w:rsidRDefault="0014012E" w:rsidP="0014012E">
            <w:pPr>
              <w:pStyle w:val="Paragrafoelenco"/>
              <w:spacing w:after="0" w:line="240" w:lineRule="auto"/>
              <w:ind w:left="34" w:right="32"/>
              <w:rPr>
                <w:rFonts w:ascii="Times New Roman" w:hAnsi="Times New Roman" w:cs="Times New Roman"/>
                <w:sz w:val="20"/>
                <w:szCs w:val="20"/>
              </w:rPr>
            </w:pPr>
            <w:r w:rsidRPr="00B60A53">
              <w:rPr>
                <w:rFonts w:ascii="Times New Roman" w:eastAsia="Times New Roman" w:hAnsi="Times New Roman" w:cs="Times New Roman"/>
                <w:color w:val="000000"/>
                <w:sz w:val="20"/>
                <w:szCs w:val="20"/>
              </w:rPr>
              <w:t>- Il ruolo della scuola</w:t>
            </w:r>
          </w:p>
        </w:tc>
        <w:tc>
          <w:tcPr>
            <w:tcW w:w="613" w:type="pct"/>
            <w:shd w:val="clear" w:color="auto" w:fill="auto"/>
          </w:tcPr>
          <w:p w14:paraId="3FD9079C" w14:textId="59147C24" w:rsidR="00C3426A" w:rsidRPr="00B60A53" w:rsidRDefault="003D7E56" w:rsidP="00C3426A">
            <w:pPr>
              <w:pStyle w:val="Paragrafoelenco"/>
              <w:tabs>
                <w:tab w:val="left" w:pos="177"/>
              </w:tabs>
              <w:spacing w:after="0" w:line="240" w:lineRule="auto"/>
              <w:ind w:left="177"/>
              <w:jc w:val="both"/>
              <w:rPr>
                <w:rFonts w:ascii="Times New Roman" w:hAnsi="Times New Roman" w:cs="Times New Roman"/>
                <w:sz w:val="20"/>
                <w:szCs w:val="20"/>
              </w:rPr>
            </w:pPr>
            <w:r w:rsidRPr="00B60A53">
              <w:rPr>
                <w:rFonts w:ascii="Times New Roman" w:eastAsia="Times New Roman" w:hAnsi="Times New Roman" w:cs="Times New Roman"/>
                <w:color w:val="000000"/>
                <w:sz w:val="20"/>
                <w:szCs w:val="20"/>
              </w:rPr>
              <w:lastRenderedPageBreak/>
              <w:t>12</w:t>
            </w:r>
          </w:p>
        </w:tc>
      </w:tr>
      <w:tr w:rsidR="00C3426A" w:rsidRPr="00B60A53" w14:paraId="73F0CD45" w14:textId="77777777" w:rsidTr="00C3426A">
        <w:tc>
          <w:tcPr>
            <w:tcW w:w="5000" w:type="pct"/>
            <w:gridSpan w:val="2"/>
            <w:shd w:val="clear" w:color="auto" w:fill="B8CCE4" w:themeFill="accent1" w:themeFillTint="66"/>
          </w:tcPr>
          <w:p w14:paraId="64BA758E" w14:textId="34D202A1"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B60A53">
              <w:rPr>
                <w:rFonts w:ascii="Times New Roman" w:eastAsia="Times New Roman" w:hAnsi="Times New Roman" w:cs="Times New Roman"/>
                <w:b/>
                <w:color w:val="000000"/>
                <w:sz w:val="20"/>
                <w:szCs w:val="20"/>
              </w:rPr>
              <w:t>Modulo C: Progetta</w:t>
            </w:r>
            <w:r w:rsidR="00A87D86" w:rsidRPr="00B60A53">
              <w:rPr>
                <w:rFonts w:ascii="Times New Roman" w:eastAsia="Times New Roman" w:hAnsi="Times New Roman" w:cs="Times New Roman"/>
                <w:b/>
                <w:color w:val="000000"/>
                <w:sz w:val="20"/>
                <w:szCs w:val="20"/>
              </w:rPr>
              <w:t>zione</w:t>
            </w:r>
            <w:r w:rsidRPr="00B60A53">
              <w:rPr>
                <w:rFonts w:ascii="Times New Roman" w:eastAsia="Times New Roman" w:hAnsi="Times New Roman" w:cs="Times New Roman"/>
                <w:b/>
                <w:color w:val="000000"/>
                <w:sz w:val="20"/>
                <w:szCs w:val="20"/>
              </w:rPr>
              <w:t xml:space="preserve"> e </w:t>
            </w:r>
            <w:r w:rsidR="00DC2EF6" w:rsidRPr="00B60A53">
              <w:rPr>
                <w:rFonts w:ascii="Times New Roman" w:eastAsia="Times New Roman" w:hAnsi="Times New Roman" w:cs="Times New Roman"/>
                <w:b/>
                <w:color w:val="000000"/>
                <w:sz w:val="20"/>
                <w:szCs w:val="20"/>
              </w:rPr>
              <w:t>realizzazione</w:t>
            </w:r>
            <w:r w:rsidRPr="00B60A53">
              <w:rPr>
                <w:rFonts w:ascii="Times New Roman" w:eastAsia="Times New Roman" w:hAnsi="Times New Roman" w:cs="Times New Roman"/>
                <w:b/>
                <w:color w:val="000000"/>
                <w:sz w:val="20"/>
                <w:szCs w:val="20"/>
              </w:rPr>
              <w:t xml:space="preserve"> attività didattiche</w:t>
            </w:r>
            <w:r w:rsidR="00DC2EF6" w:rsidRPr="00B60A53">
              <w:rPr>
                <w:rFonts w:ascii="Times New Roman" w:eastAsia="Times New Roman" w:hAnsi="Times New Roman" w:cs="Times New Roman"/>
                <w:b/>
                <w:color w:val="000000"/>
                <w:sz w:val="20"/>
                <w:szCs w:val="20"/>
              </w:rPr>
              <w:t>, laboratoriali e formative</w:t>
            </w:r>
          </w:p>
          <w:p w14:paraId="6BB0AD2F" w14:textId="7259A8B9"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p>
        </w:tc>
      </w:tr>
      <w:tr w:rsidR="00C3426A" w:rsidRPr="00B60A53" w14:paraId="523CDAAF" w14:textId="77777777" w:rsidTr="00C3426A">
        <w:tc>
          <w:tcPr>
            <w:tcW w:w="4387" w:type="pct"/>
            <w:shd w:val="clear" w:color="auto" w:fill="8DB3E2" w:themeFill="text2" w:themeFillTint="66"/>
          </w:tcPr>
          <w:p w14:paraId="14661C49"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77FFD12A"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8DB3E2" w:themeFill="text2" w:themeFillTint="66"/>
          </w:tcPr>
          <w:p w14:paraId="2C083743"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54C0BB55" w14:textId="77777777" w:rsidTr="007818CA">
        <w:tc>
          <w:tcPr>
            <w:tcW w:w="4387" w:type="pct"/>
            <w:shd w:val="clear" w:color="auto" w:fill="auto"/>
          </w:tcPr>
          <w:p w14:paraId="1C050669" w14:textId="2434BA9C"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Il modulo ha l'obiettivo di favorire lo sviluppo di competenze utili a progettare </w:t>
            </w:r>
            <w:r w:rsidR="00DC2EF6" w:rsidRPr="00B60A53">
              <w:rPr>
                <w:rFonts w:ascii="Times New Roman" w:eastAsia="Times New Roman" w:hAnsi="Times New Roman" w:cs="Times New Roman"/>
                <w:color w:val="000000"/>
                <w:sz w:val="20"/>
                <w:szCs w:val="20"/>
              </w:rPr>
              <w:t xml:space="preserve">e realizzare </w:t>
            </w:r>
            <w:r w:rsidRPr="00B60A53">
              <w:rPr>
                <w:rFonts w:ascii="Times New Roman" w:eastAsia="Times New Roman" w:hAnsi="Times New Roman" w:cs="Times New Roman"/>
                <w:color w:val="000000"/>
                <w:sz w:val="20"/>
                <w:szCs w:val="20"/>
              </w:rPr>
              <w:t>atti</w:t>
            </w:r>
            <w:r w:rsidR="0014012E" w:rsidRPr="00B60A53">
              <w:rPr>
                <w:rFonts w:ascii="Times New Roman" w:eastAsia="Times New Roman" w:hAnsi="Times New Roman" w:cs="Times New Roman"/>
                <w:color w:val="000000"/>
                <w:sz w:val="20"/>
                <w:szCs w:val="20"/>
              </w:rPr>
              <w:t>v</w:t>
            </w:r>
            <w:r w:rsidRPr="00B60A53">
              <w:rPr>
                <w:rFonts w:ascii="Times New Roman" w:eastAsia="Times New Roman" w:hAnsi="Times New Roman" w:cs="Times New Roman"/>
                <w:color w:val="000000"/>
                <w:sz w:val="20"/>
                <w:szCs w:val="20"/>
              </w:rPr>
              <w:t xml:space="preserve">ità didattiche coerenti con le caratteristiche dei destinatari e funzionali al perseguimento degli obiettivi di progetto. Si analizzeranno le diverse fasi del processo, con particolare attenzione alla progettazione e alla predisposizione delle attività, </w:t>
            </w:r>
            <w:r w:rsidR="00DC2EF6" w:rsidRPr="00B60A53">
              <w:rPr>
                <w:rFonts w:ascii="Times New Roman" w:eastAsia="Times New Roman" w:hAnsi="Times New Roman" w:cs="Times New Roman"/>
                <w:color w:val="000000"/>
                <w:sz w:val="20"/>
                <w:szCs w:val="20"/>
              </w:rPr>
              <w:t>dei materiali e di tutti gli elementi a supporto della realizzazione delle attività, e alle metodologie da attuare,</w:t>
            </w:r>
          </w:p>
          <w:p w14:paraId="07D3B5D3" w14:textId="77777777" w:rsidR="00C3426A" w:rsidRPr="00B60A53" w:rsidRDefault="00C3426A" w:rsidP="00C3426A">
            <w:pPr>
              <w:pBdr>
                <w:top w:val="nil"/>
                <w:left w:val="nil"/>
                <w:bottom w:val="nil"/>
                <w:right w:val="nil"/>
                <w:between w:val="nil"/>
              </w:pBdr>
              <w:tabs>
                <w:tab w:val="left" w:pos="834"/>
              </w:tabs>
              <w:spacing w:after="0" w:line="240" w:lineRule="auto"/>
              <w:ind w:left="142"/>
              <w:jc w:val="both"/>
              <w:rPr>
                <w:rFonts w:ascii="Times New Roman" w:eastAsia="Times New Roman" w:hAnsi="Times New Roman" w:cs="Times New Roman"/>
                <w:color w:val="000000"/>
                <w:sz w:val="20"/>
                <w:szCs w:val="20"/>
              </w:rPr>
            </w:pPr>
          </w:p>
          <w:p w14:paraId="5FF324A9" w14:textId="77777777"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I principali contenuti che saranno affrontati comprendono:</w:t>
            </w:r>
          </w:p>
          <w:p w14:paraId="0DD24C67" w14:textId="7F499A37"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w:t>
            </w:r>
            <w:r w:rsidR="0014012E" w:rsidRPr="00B60A53">
              <w:rPr>
                <w:rFonts w:ascii="Times New Roman" w:eastAsia="Times New Roman" w:hAnsi="Times New Roman" w:cs="Times New Roman"/>
                <w:color w:val="000000"/>
                <w:sz w:val="20"/>
                <w:szCs w:val="20"/>
              </w:rPr>
              <w:t xml:space="preserve"> </w:t>
            </w:r>
            <w:r w:rsidRPr="00B60A53">
              <w:rPr>
                <w:rFonts w:ascii="Times New Roman" w:eastAsia="Times New Roman" w:hAnsi="Times New Roman" w:cs="Times New Roman"/>
                <w:color w:val="000000"/>
                <w:sz w:val="20"/>
                <w:szCs w:val="20"/>
              </w:rPr>
              <w:t>La formazione come processo</w:t>
            </w:r>
          </w:p>
          <w:p w14:paraId="57C9B933" w14:textId="45AE3162"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w:t>
            </w:r>
            <w:r w:rsidR="0014012E" w:rsidRPr="00B60A53">
              <w:rPr>
                <w:rFonts w:ascii="Times New Roman" w:eastAsia="Times New Roman" w:hAnsi="Times New Roman" w:cs="Times New Roman"/>
                <w:color w:val="000000"/>
                <w:sz w:val="20"/>
                <w:szCs w:val="20"/>
              </w:rPr>
              <w:t xml:space="preserve"> </w:t>
            </w:r>
            <w:r w:rsidRPr="00B60A53">
              <w:rPr>
                <w:rFonts w:ascii="Times New Roman" w:eastAsia="Times New Roman" w:hAnsi="Times New Roman" w:cs="Times New Roman"/>
                <w:color w:val="000000"/>
                <w:sz w:val="20"/>
                <w:szCs w:val="20"/>
              </w:rPr>
              <w:t>Conoscere le caratteristiche e i bisogni dei destinatari</w:t>
            </w:r>
          </w:p>
          <w:p w14:paraId="70D2B2B0" w14:textId="58482450"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w:t>
            </w:r>
            <w:r w:rsidR="0014012E" w:rsidRPr="00B60A53">
              <w:rPr>
                <w:rFonts w:ascii="Times New Roman" w:eastAsia="Times New Roman" w:hAnsi="Times New Roman" w:cs="Times New Roman"/>
                <w:color w:val="000000"/>
                <w:sz w:val="20"/>
                <w:szCs w:val="20"/>
              </w:rPr>
              <w:t xml:space="preserve"> </w:t>
            </w:r>
            <w:r w:rsidRPr="00B60A53">
              <w:rPr>
                <w:rFonts w:ascii="Times New Roman" w:eastAsia="Times New Roman" w:hAnsi="Times New Roman" w:cs="Times New Roman"/>
                <w:color w:val="000000"/>
                <w:sz w:val="20"/>
                <w:szCs w:val="20"/>
              </w:rPr>
              <w:t>Macro e micro progettazione</w:t>
            </w:r>
            <w:r w:rsidR="0014012E" w:rsidRPr="00B60A53">
              <w:rPr>
                <w:rFonts w:ascii="Times New Roman" w:eastAsia="Times New Roman" w:hAnsi="Times New Roman" w:cs="Times New Roman"/>
                <w:color w:val="000000"/>
                <w:sz w:val="20"/>
                <w:szCs w:val="20"/>
              </w:rPr>
              <w:t xml:space="preserve"> di attività didattiche</w:t>
            </w:r>
            <w:r w:rsidR="00DC2EF6" w:rsidRPr="00B60A53">
              <w:rPr>
                <w:rFonts w:ascii="Times New Roman" w:eastAsia="Times New Roman" w:hAnsi="Times New Roman" w:cs="Times New Roman"/>
                <w:color w:val="000000"/>
                <w:sz w:val="20"/>
                <w:szCs w:val="20"/>
              </w:rPr>
              <w:t>, laboratoriali e formative</w:t>
            </w:r>
          </w:p>
          <w:p w14:paraId="5E1E0FFC" w14:textId="4AA6E320" w:rsidR="00C3426A" w:rsidRPr="00B60A53" w:rsidRDefault="00C3426A"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Strumenti e le metodologie più adatte</w:t>
            </w:r>
            <w:r w:rsidR="0014012E" w:rsidRPr="00B60A53">
              <w:rPr>
                <w:rFonts w:ascii="Times New Roman" w:eastAsia="Times New Roman" w:hAnsi="Times New Roman" w:cs="Times New Roman"/>
                <w:color w:val="000000"/>
                <w:sz w:val="20"/>
                <w:szCs w:val="20"/>
              </w:rPr>
              <w:t xml:space="preserve"> nella relazione con i giovani</w:t>
            </w:r>
          </w:p>
          <w:p w14:paraId="560151A7" w14:textId="59FCADE9" w:rsidR="0014012E" w:rsidRPr="00B60A53" w:rsidRDefault="0014012E" w:rsidP="00C3426A">
            <w:p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Risorse materiali e altri elementi per la realizzazione delle attività</w:t>
            </w:r>
          </w:p>
          <w:p w14:paraId="039E4125" w14:textId="77777777" w:rsidR="00C3426A" w:rsidRPr="00B60A53" w:rsidRDefault="00C3426A" w:rsidP="00C3426A">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6935EC8D" w14:textId="44F92FCD" w:rsidR="00C3426A" w:rsidRPr="00B60A53" w:rsidRDefault="003D7E56" w:rsidP="00C3426A">
            <w:pPr>
              <w:pStyle w:val="Paragrafoelenco"/>
              <w:tabs>
                <w:tab w:val="left" w:pos="177"/>
              </w:tabs>
              <w:spacing w:after="0" w:line="240" w:lineRule="auto"/>
              <w:ind w:left="177"/>
              <w:jc w:val="both"/>
              <w:rPr>
                <w:rFonts w:ascii="Times New Roman" w:hAnsi="Times New Roman" w:cs="Times New Roman"/>
                <w:sz w:val="20"/>
                <w:szCs w:val="20"/>
              </w:rPr>
            </w:pPr>
            <w:r w:rsidRPr="00B60A53">
              <w:rPr>
                <w:rFonts w:ascii="Times New Roman" w:hAnsi="Times New Roman" w:cs="Times New Roman"/>
                <w:sz w:val="20"/>
                <w:szCs w:val="20"/>
              </w:rPr>
              <w:t>8</w:t>
            </w:r>
          </w:p>
        </w:tc>
      </w:tr>
      <w:tr w:rsidR="00C3426A" w:rsidRPr="00B60A53" w14:paraId="7B107662" w14:textId="77777777" w:rsidTr="00C3426A">
        <w:tc>
          <w:tcPr>
            <w:tcW w:w="5000" w:type="pct"/>
            <w:gridSpan w:val="2"/>
            <w:shd w:val="clear" w:color="auto" w:fill="B8CCE4" w:themeFill="accent1" w:themeFillTint="66"/>
          </w:tcPr>
          <w:p w14:paraId="7B704172" w14:textId="6322A4A9"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B60A53">
              <w:rPr>
                <w:rFonts w:ascii="Times New Roman" w:eastAsia="Times New Roman" w:hAnsi="Times New Roman" w:cs="Times New Roman"/>
                <w:b/>
                <w:color w:val="000000"/>
                <w:sz w:val="20"/>
                <w:szCs w:val="20"/>
              </w:rPr>
              <w:t xml:space="preserve">Modulo D: </w:t>
            </w:r>
            <w:r w:rsidR="00A87D86" w:rsidRPr="00B60A53">
              <w:rPr>
                <w:rFonts w:ascii="Times New Roman" w:eastAsia="Times New Roman" w:hAnsi="Times New Roman" w:cs="Times New Roman"/>
                <w:b/>
                <w:color w:val="000000"/>
                <w:sz w:val="20"/>
                <w:szCs w:val="20"/>
              </w:rPr>
              <w:t>La</w:t>
            </w:r>
            <w:r w:rsidRPr="00B60A53">
              <w:rPr>
                <w:rFonts w:ascii="Times New Roman" w:eastAsia="Times New Roman" w:hAnsi="Times New Roman" w:cs="Times New Roman"/>
                <w:b/>
                <w:color w:val="000000"/>
                <w:sz w:val="20"/>
                <w:szCs w:val="20"/>
              </w:rPr>
              <w:t xml:space="preserve"> comunicazione culturale </w:t>
            </w:r>
            <w:r w:rsidR="00E73D02" w:rsidRPr="00B60A53">
              <w:rPr>
                <w:rFonts w:ascii="Times New Roman" w:eastAsia="Times New Roman" w:hAnsi="Times New Roman" w:cs="Times New Roman"/>
                <w:b/>
                <w:color w:val="000000"/>
                <w:sz w:val="20"/>
                <w:szCs w:val="20"/>
              </w:rPr>
              <w:t xml:space="preserve">e la relazione </w:t>
            </w:r>
            <w:r w:rsidRPr="00B60A53">
              <w:rPr>
                <w:rFonts w:ascii="Times New Roman" w:eastAsia="Times New Roman" w:hAnsi="Times New Roman" w:cs="Times New Roman"/>
                <w:b/>
                <w:color w:val="000000"/>
                <w:sz w:val="20"/>
                <w:szCs w:val="20"/>
              </w:rPr>
              <w:t>con i giovani</w:t>
            </w:r>
          </w:p>
          <w:p w14:paraId="4CEB545E" w14:textId="676F70E2"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p>
        </w:tc>
      </w:tr>
      <w:tr w:rsidR="00C3426A" w:rsidRPr="00B60A53" w14:paraId="7733EDC5" w14:textId="77777777" w:rsidTr="00C3426A">
        <w:tc>
          <w:tcPr>
            <w:tcW w:w="4387" w:type="pct"/>
            <w:shd w:val="clear" w:color="auto" w:fill="8DB3E2" w:themeFill="text2" w:themeFillTint="66"/>
          </w:tcPr>
          <w:p w14:paraId="4C7F9C6B"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419A7E72" w14:textId="77777777" w:rsidR="00C3426A" w:rsidRPr="00B60A53" w:rsidRDefault="00C3426A" w:rsidP="00C3426A">
            <w:pPr>
              <w:spacing w:after="0" w:line="240" w:lineRule="auto"/>
              <w:ind w:right="32"/>
              <w:rPr>
                <w:rFonts w:ascii="Times New Roman" w:hAnsi="Times New Roman" w:cs="Times New Roman"/>
                <w:b/>
                <w:sz w:val="20"/>
                <w:szCs w:val="20"/>
              </w:rPr>
            </w:pPr>
          </w:p>
        </w:tc>
        <w:tc>
          <w:tcPr>
            <w:tcW w:w="613" w:type="pct"/>
            <w:shd w:val="clear" w:color="auto" w:fill="8DB3E2" w:themeFill="text2" w:themeFillTint="66"/>
          </w:tcPr>
          <w:p w14:paraId="5EF1A42B"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3DF0B610" w14:textId="77777777" w:rsidTr="00C3426A">
        <w:tc>
          <w:tcPr>
            <w:tcW w:w="4387" w:type="pct"/>
            <w:shd w:val="clear" w:color="auto" w:fill="auto"/>
          </w:tcPr>
          <w:p w14:paraId="2858F138" w14:textId="61A728CF"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L'obiettivo del modulo è </w:t>
            </w:r>
            <w:r w:rsidR="0014012E" w:rsidRPr="00B60A53">
              <w:rPr>
                <w:rFonts w:ascii="Times New Roman" w:eastAsia="Times New Roman" w:hAnsi="Times New Roman" w:cs="Times New Roman"/>
                <w:color w:val="000000"/>
                <w:sz w:val="20"/>
                <w:szCs w:val="20"/>
              </w:rPr>
              <w:t xml:space="preserve">fornire ai volontari </w:t>
            </w:r>
            <w:r w:rsidR="00E73D02" w:rsidRPr="00B60A53">
              <w:rPr>
                <w:rFonts w:ascii="Times New Roman" w:eastAsia="Times New Roman" w:hAnsi="Times New Roman" w:cs="Times New Roman"/>
                <w:color w:val="000000"/>
                <w:sz w:val="20"/>
                <w:szCs w:val="20"/>
              </w:rPr>
              <w:t>in SCU</w:t>
            </w:r>
            <w:r w:rsidR="0089697F" w:rsidRPr="00B60A53">
              <w:rPr>
                <w:rFonts w:ascii="Times New Roman" w:eastAsia="Times New Roman" w:hAnsi="Times New Roman" w:cs="Times New Roman"/>
                <w:color w:val="000000"/>
                <w:sz w:val="20"/>
                <w:szCs w:val="20"/>
              </w:rPr>
              <w:t xml:space="preserve"> </w:t>
            </w:r>
            <w:r w:rsidR="0014012E" w:rsidRPr="00B60A53">
              <w:rPr>
                <w:rFonts w:ascii="Times New Roman" w:eastAsia="Times New Roman" w:hAnsi="Times New Roman" w:cs="Times New Roman"/>
                <w:color w:val="000000"/>
                <w:sz w:val="20"/>
                <w:szCs w:val="20"/>
              </w:rPr>
              <w:t xml:space="preserve">strumenti per </w:t>
            </w:r>
            <w:r w:rsidRPr="00B60A53">
              <w:rPr>
                <w:rFonts w:ascii="Times New Roman" w:eastAsia="Times New Roman" w:hAnsi="Times New Roman" w:cs="Times New Roman"/>
                <w:color w:val="000000"/>
                <w:sz w:val="20"/>
                <w:szCs w:val="20"/>
              </w:rPr>
              <w:t>sviluppare le abilità di gestione della comunicazione</w:t>
            </w:r>
            <w:r w:rsidR="00E73D02" w:rsidRPr="00B60A53">
              <w:rPr>
                <w:rFonts w:ascii="Times New Roman" w:eastAsia="Times New Roman" w:hAnsi="Times New Roman" w:cs="Times New Roman"/>
                <w:color w:val="000000"/>
                <w:sz w:val="20"/>
                <w:szCs w:val="20"/>
              </w:rPr>
              <w:t xml:space="preserve"> e della relazione</w:t>
            </w:r>
            <w:r w:rsidRPr="00B60A53">
              <w:rPr>
                <w:rFonts w:ascii="Times New Roman" w:eastAsia="Times New Roman" w:hAnsi="Times New Roman" w:cs="Times New Roman"/>
                <w:color w:val="000000"/>
                <w:sz w:val="20"/>
                <w:szCs w:val="20"/>
              </w:rPr>
              <w:t xml:space="preserve"> con i minori</w:t>
            </w:r>
            <w:r w:rsidR="0014012E" w:rsidRPr="00B60A53">
              <w:rPr>
                <w:rFonts w:ascii="Times New Roman" w:eastAsia="Times New Roman" w:hAnsi="Times New Roman" w:cs="Times New Roman"/>
                <w:color w:val="000000"/>
                <w:sz w:val="20"/>
                <w:szCs w:val="20"/>
              </w:rPr>
              <w:t xml:space="preserve"> e i giovani</w:t>
            </w:r>
            <w:r w:rsidRPr="00B60A53">
              <w:rPr>
                <w:rFonts w:ascii="Times New Roman" w:eastAsia="Times New Roman" w:hAnsi="Times New Roman" w:cs="Times New Roman"/>
                <w:color w:val="000000"/>
                <w:sz w:val="20"/>
                <w:szCs w:val="20"/>
              </w:rPr>
              <w:t xml:space="preserve"> (soprattutto in ambito museale</w:t>
            </w:r>
            <w:r w:rsidR="0014012E" w:rsidRPr="00B60A53">
              <w:rPr>
                <w:rFonts w:ascii="Times New Roman" w:eastAsia="Times New Roman" w:hAnsi="Times New Roman" w:cs="Times New Roman"/>
                <w:color w:val="000000"/>
                <w:sz w:val="20"/>
                <w:szCs w:val="20"/>
              </w:rPr>
              <w:t>)</w:t>
            </w:r>
            <w:r w:rsidRPr="00B60A53">
              <w:rPr>
                <w:rFonts w:ascii="Times New Roman" w:eastAsia="Times New Roman" w:hAnsi="Times New Roman" w:cs="Times New Roman"/>
                <w:color w:val="000000"/>
                <w:sz w:val="20"/>
                <w:szCs w:val="20"/>
              </w:rPr>
              <w:t xml:space="preserve"> mediante la corretta applicazione di metodologie e tecniche</w:t>
            </w:r>
            <w:r w:rsidR="0014012E" w:rsidRPr="00B60A53">
              <w:rPr>
                <w:rFonts w:ascii="Times New Roman" w:eastAsia="Times New Roman" w:hAnsi="Times New Roman" w:cs="Times New Roman"/>
                <w:color w:val="000000"/>
                <w:sz w:val="20"/>
                <w:szCs w:val="20"/>
              </w:rPr>
              <w:t>, nonché</w:t>
            </w:r>
            <w:r w:rsidRPr="00B60A53">
              <w:rPr>
                <w:rFonts w:ascii="Times New Roman" w:eastAsia="Times New Roman" w:hAnsi="Times New Roman" w:cs="Times New Roman"/>
                <w:color w:val="000000"/>
                <w:sz w:val="20"/>
                <w:szCs w:val="20"/>
              </w:rPr>
              <w:t xml:space="preserve"> l'adozione di stili comunicativi che facilitino la veicolazione dei contenuti </w:t>
            </w:r>
            <w:r w:rsidR="0014012E" w:rsidRPr="00B60A53">
              <w:rPr>
                <w:rFonts w:ascii="Times New Roman" w:eastAsia="Times New Roman" w:hAnsi="Times New Roman" w:cs="Times New Roman"/>
                <w:color w:val="000000"/>
                <w:sz w:val="20"/>
                <w:szCs w:val="20"/>
              </w:rPr>
              <w:t xml:space="preserve">collegati alle attività di Città della Scienza </w:t>
            </w:r>
            <w:r w:rsidRPr="00B60A53">
              <w:rPr>
                <w:rFonts w:ascii="Times New Roman" w:eastAsia="Times New Roman" w:hAnsi="Times New Roman" w:cs="Times New Roman"/>
                <w:color w:val="000000"/>
                <w:sz w:val="20"/>
                <w:szCs w:val="20"/>
              </w:rPr>
              <w:t>e la loro comprensione da parte degli utenti.</w:t>
            </w:r>
          </w:p>
          <w:p w14:paraId="772ACA81" w14:textId="77777777"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Saranno analizzate le caratteristiche e gli ambiti di applicazione delle diverse metodologie tecniche didattiche per verificarne l'efficacia e le potenzialità in relazione alle tipologie di utenti e dl contenuti da veicolare. </w:t>
            </w:r>
          </w:p>
          <w:p w14:paraId="3FA7BCE9" w14:textId="77777777"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p>
          <w:p w14:paraId="21070ED6" w14:textId="77777777"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I contenuti previsti sono:</w:t>
            </w:r>
          </w:p>
          <w:p w14:paraId="26D0F991" w14:textId="1BD48779" w:rsidR="00C3426A" w:rsidRPr="00B60A53" w:rsidRDefault="00C3426A" w:rsidP="00C3426A">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Le principali metodologie della comunicazione</w:t>
            </w:r>
            <w:r w:rsidR="00E73D02" w:rsidRPr="00B60A53">
              <w:rPr>
                <w:rFonts w:ascii="Times New Roman" w:eastAsia="Times New Roman" w:hAnsi="Times New Roman" w:cs="Times New Roman"/>
                <w:color w:val="000000"/>
                <w:sz w:val="20"/>
                <w:szCs w:val="20"/>
              </w:rPr>
              <w:t xml:space="preserve"> quali</w:t>
            </w:r>
            <w:r w:rsidRPr="00B60A53">
              <w:rPr>
                <w:rFonts w:ascii="Times New Roman" w:eastAsia="Times New Roman" w:hAnsi="Times New Roman" w:cs="Times New Roman"/>
                <w:color w:val="000000"/>
                <w:sz w:val="20"/>
                <w:szCs w:val="20"/>
              </w:rPr>
              <w:t xml:space="preserve"> role-play, laboratori, discussioni guidate</w:t>
            </w:r>
            <w:r w:rsidR="00E73D02" w:rsidRPr="00B60A53">
              <w:rPr>
                <w:rFonts w:ascii="Times New Roman" w:eastAsia="Times New Roman" w:hAnsi="Times New Roman" w:cs="Times New Roman"/>
                <w:color w:val="000000"/>
                <w:sz w:val="20"/>
                <w:szCs w:val="20"/>
              </w:rPr>
              <w:t xml:space="preserve"> </w:t>
            </w:r>
            <w:r w:rsidR="00D67288" w:rsidRPr="00B60A53">
              <w:rPr>
                <w:rFonts w:ascii="Times New Roman" w:eastAsia="Times New Roman" w:hAnsi="Times New Roman" w:cs="Times New Roman"/>
                <w:color w:val="000000"/>
                <w:sz w:val="20"/>
                <w:szCs w:val="20"/>
              </w:rPr>
              <w:t>ed</w:t>
            </w:r>
            <w:r w:rsidRPr="00B60A53">
              <w:rPr>
                <w:rFonts w:ascii="Times New Roman" w:eastAsia="Times New Roman" w:hAnsi="Times New Roman" w:cs="Times New Roman"/>
                <w:color w:val="000000"/>
                <w:sz w:val="20"/>
                <w:szCs w:val="20"/>
              </w:rPr>
              <w:t xml:space="preserve"> esercitazioni pratiche</w:t>
            </w:r>
            <w:r w:rsidR="00E73D02" w:rsidRPr="00B60A53">
              <w:rPr>
                <w:rFonts w:ascii="Times New Roman" w:eastAsia="Times New Roman" w:hAnsi="Times New Roman" w:cs="Times New Roman"/>
                <w:color w:val="000000"/>
                <w:sz w:val="20"/>
                <w:szCs w:val="20"/>
              </w:rPr>
              <w:t xml:space="preserve"> adottate nelle attività di Città della Scienza</w:t>
            </w:r>
          </w:p>
          <w:p w14:paraId="3A02F0A4" w14:textId="77777777" w:rsidR="00C3426A" w:rsidRPr="00B60A53" w:rsidRDefault="00C3426A" w:rsidP="00C3426A">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Gestire le interazioni con i partecipanti</w:t>
            </w:r>
          </w:p>
          <w:p w14:paraId="1DD68990" w14:textId="0FEC5DDF" w:rsidR="00C3426A" w:rsidRPr="00B60A53" w:rsidRDefault="00C3426A" w:rsidP="00C3426A">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Raccogliere ed elaborare i feedback</w:t>
            </w:r>
            <w:r w:rsidR="00E73D02" w:rsidRPr="00B60A53">
              <w:rPr>
                <w:rFonts w:ascii="Times New Roman" w:eastAsia="Times New Roman" w:hAnsi="Times New Roman" w:cs="Times New Roman"/>
                <w:color w:val="000000"/>
                <w:sz w:val="20"/>
                <w:szCs w:val="20"/>
              </w:rPr>
              <w:t xml:space="preserve"> dai destinatari</w:t>
            </w:r>
          </w:p>
          <w:p w14:paraId="53CA8A1B" w14:textId="77777777" w:rsidR="00C3426A" w:rsidRPr="00B60A53" w:rsidRDefault="00C3426A" w:rsidP="00C3426A">
            <w:pPr>
              <w:pStyle w:val="Paragrafoelenco"/>
              <w:spacing w:after="0" w:line="240" w:lineRule="auto"/>
              <w:ind w:left="34" w:right="32"/>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Valutare l'efficacia dell'attività di comunicazione</w:t>
            </w:r>
          </w:p>
          <w:p w14:paraId="3AB83735" w14:textId="05D39472" w:rsidR="00E73D02" w:rsidRPr="00B60A53" w:rsidRDefault="00E73D02" w:rsidP="00C3426A">
            <w:pPr>
              <w:pStyle w:val="Paragrafoelenco"/>
              <w:spacing w:after="0" w:line="240" w:lineRule="auto"/>
              <w:ind w:left="34" w:right="32"/>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Ambiti di applicazione e replicabilità dei modelli</w:t>
            </w:r>
          </w:p>
          <w:p w14:paraId="714524CA" w14:textId="300BDC6E" w:rsidR="00E73D02" w:rsidRPr="00B60A53" w:rsidRDefault="00E73D02"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auto"/>
          </w:tcPr>
          <w:p w14:paraId="04A1601C" w14:textId="58484F17" w:rsidR="00C3426A" w:rsidRPr="00B60A53" w:rsidRDefault="003D7E56"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8</w:t>
            </w:r>
          </w:p>
        </w:tc>
      </w:tr>
      <w:tr w:rsidR="00C3426A" w:rsidRPr="00B60A53" w14:paraId="701543D8" w14:textId="77777777" w:rsidTr="00C3426A">
        <w:tc>
          <w:tcPr>
            <w:tcW w:w="5000" w:type="pct"/>
            <w:gridSpan w:val="2"/>
            <w:shd w:val="clear" w:color="auto" w:fill="B8CCE4" w:themeFill="accent1" w:themeFillTint="66"/>
          </w:tcPr>
          <w:p w14:paraId="2667AFC7" w14:textId="62172D37"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B60A53">
              <w:rPr>
                <w:rFonts w:ascii="Times New Roman" w:eastAsia="Times New Roman" w:hAnsi="Times New Roman" w:cs="Times New Roman"/>
                <w:b/>
                <w:color w:val="000000"/>
                <w:sz w:val="20"/>
                <w:szCs w:val="20"/>
              </w:rPr>
              <w:t xml:space="preserve">Modulo E: </w:t>
            </w:r>
            <w:r w:rsidR="00A87D86" w:rsidRPr="00B60A53">
              <w:rPr>
                <w:rFonts w:ascii="Times New Roman" w:eastAsia="Times New Roman" w:hAnsi="Times New Roman" w:cs="Times New Roman"/>
                <w:b/>
                <w:color w:val="000000"/>
                <w:sz w:val="20"/>
                <w:szCs w:val="20"/>
              </w:rPr>
              <w:t>Le</w:t>
            </w:r>
            <w:r w:rsidRPr="00B60A53">
              <w:rPr>
                <w:rFonts w:ascii="Times New Roman" w:eastAsia="Times New Roman" w:hAnsi="Times New Roman" w:cs="Times New Roman"/>
                <w:b/>
                <w:color w:val="000000"/>
                <w:sz w:val="20"/>
                <w:szCs w:val="20"/>
              </w:rPr>
              <w:t xml:space="preserve"> aree espositive</w:t>
            </w:r>
            <w:r w:rsidR="00A87D86" w:rsidRPr="00B60A53">
              <w:rPr>
                <w:rFonts w:ascii="Times New Roman" w:eastAsia="Times New Roman" w:hAnsi="Times New Roman" w:cs="Times New Roman"/>
                <w:b/>
                <w:color w:val="000000"/>
                <w:sz w:val="20"/>
                <w:szCs w:val="20"/>
              </w:rPr>
              <w:t xml:space="preserve"> di Città della Scienza</w:t>
            </w:r>
          </w:p>
          <w:p w14:paraId="0E766BE1" w14:textId="36DB960D"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p>
        </w:tc>
      </w:tr>
      <w:tr w:rsidR="00C3426A" w:rsidRPr="00B60A53" w14:paraId="4F93E562" w14:textId="77777777" w:rsidTr="00C3426A">
        <w:tc>
          <w:tcPr>
            <w:tcW w:w="4387" w:type="pct"/>
            <w:shd w:val="clear" w:color="auto" w:fill="8DB3E2" w:themeFill="text2" w:themeFillTint="66"/>
          </w:tcPr>
          <w:p w14:paraId="12CFD75F"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7AD89CA4" w14:textId="77777777" w:rsidR="00C3426A" w:rsidRPr="00B60A53" w:rsidRDefault="00C3426A" w:rsidP="00C3426A">
            <w:pPr>
              <w:spacing w:after="0" w:line="240" w:lineRule="auto"/>
              <w:ind w:right="32"/>
              <w:rPr>
                <w:rFonts w:ascii="Times New Roman" w:hAnsi="Times New Roman" w:cs="Times New Roman"/>
                <w:b/>
                <w:sz w:val="20"/>
                <w:szCs w:val="20"/>
              </w:rPr>
            </w:pPr>
          </w:p>
        </w:tc>
        <w:tc>
          <w:tcPr>
            <w:tcW w:w="613" w:type="pct"/>
            <w:shd w:val="clear" w:color="auto" w:fill="8DB3E2" w:themeFill="text2" w:themeFillTint="66"/>
          </w:tcPr>
          <w:p w14:paraId="62FE446D"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7314F94C" w14:textId="77777777" w:rsidTr="00C3426A">
        <w:tc>
          <w:tcPr>
            <w:tcW w:w="4387" w:type="pct"/>
            <w:shd w:val="clear" w:color="auto" w:fill="auto"/>
          </w:tcPr>
          <w:p w14:paraId="3F6A393D" w14:textId="1233155F"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L'obiettivo è </w:t>
            </w:r>
            <w:r w:rsidR="00E73D02" w:rsidRPr="00B60A53">
              <w:rPr>
                <w:rFonts w:ascii="Times New Roman" w:eastAsia="Times New Roman" w:hAnsi="Times New Roman" w:cs="Times New Roman"/>
                <w:color w:val="000000"/>
                <w:sz w:val="20"/>
                <w:szCs w:val="20"/>
              </w:rPr>
              <w:t>teso a fornire ai volontari in SCU</w:t>
            </w:r>
            <w:r w:rsidRPr="00B60A53">
              <w:rPr>
                <w:rFonts w:ascii="Times New Roman" w:eastAsia="Times New Roman" w:hAnsi="Times New Roman" w:cs="Times New Roman"/>
                <w:color w:val="000000"/>
                <w:sz w:val="20"/>
                <w:szCs w:val="20"/>
              </w:rPr>
              <w:t xml:space="preserve"> </w:t>
            </w:r>
            <w:r w:rsidR="00A87D86" w:rsidRPr="00B60A53">
              <w:rPr>
                <w:rFonts w:ascii="Times New Roman" w:eastAsia="Times New Roman" w:hAnsi="Times New Roman" w:cs="Times New Roman"/>
                <w:color w:val="000000"/>
                <w:sz w:val="20"/>
                <w:szCs w:val="20"/>
              </w:rPr>
              <w:t>una panoramica</w:t>
            </w:r>
            <w:r w:rsidRPr="00B60A53">
              <w:rPr>
                <w:rFonts w:ascii="Times New Roman" w:eastAsia="Times New Roman" w:hAnsi="Times New Roman" w:cs="Times New Roman"/>
                <w:color w:val="000000"/>
                <w:sz w:val="20"/>
                <w:szCs w:val="20"/>
              </w:rPr>
              <w:t xml:space="preserve"> </w:t>
            </w:r>
            <w:r w:rsidR="00A87D86" w:rsidRPr="00B60A53">
              <w:rPr>
                <w:rFonts w:ascii="Times New Roman" w:eastAsia="Times New Roman" w:hAnsi="Times New Roman" w:cs="Times New Roman"/>
                <w:color w:val="000000"/>
                <w:sz w:val="20"/>
                <w:szCs w:val="20"/>
              </w:rPr>
              <w:t>sulle diverse</w:t>
            </w:r>
            <w:r w:rsidRPr="00B60A53">
              <w:rPr>
                <w:rFonts w:ascii="Times New Roman" w:eastAsia="Times New Roman" w:hAnsi="Times New Roman" w:cs="Times New Roman"/>
                <w:color w:val="000000"/>
                <w:sz w:val="20"/>
                <w:szCs w:val="20"/>
              </w:rPr>
              <w:t xml:space="preserve"> aree espositive</w:t>
            </w:r>
            <w:r w:rsidR="00A87D86" w:rsidRPr="00B60A53">
              <w:rPr>
                <w:rFonts w:ascii="Times New Roman" w:eastAsia="Times New Roman" w:hAnsi="Times New Roman" w:cs="Times New Roman"/>
                <w:color w:val="000000"/>
                <w:sz w:val="20"/>
                <w:szCs w:val="20"/>
              </w:rPr>
              <w:t xml:space="preserve"> di Città ella Scienza e sulle loro modalità di gestione,</w:t>
            </w:r>
            <w:r w:rsidRPr="00B60A53">
              <w:rPr>
                <w:rFonts w:ascii="Times New Roman" w:eastAsia="Times New Roman" w:hAnsi="Times New Roman" w:cs="Times New Roman"/>
                <w:color w:val="000000"/>
                <w:sz w:val="20"/>
                <w:szCs w:val="20"/>
              </w:rPr>
              <w:t xml:space="preserve"> al fine di </w:t>
            </w:r>
            <w:r w:rsidR="00A87D86" w:rsidRPr="00B60A53">
              <w:rPr>
                <w:rFonts w:ascii="Times New Roman" w:eastAsia="Times New Roman" w:hAnsi="Times New Roman" w:cs="Times New Roman"/>
                <w:color w:val="000000"/>
                <w:sz w:val="20"/>
                <w:szCs w:val="20"/>
              </w:rPr>
              <w:t>metterli in condizioni di collaborare</w:t>
            </w:r>
            <w:r w:rsidRPr="00B60A53">
              <w:rPr>
                <w:rFonts w:ascii="Times New Roman" w:eastAsia="Times New Roman" w:hAnsi="Times New Roman" w:cs="Times New Roman"/>
                <w:color w:val="000000"/>
                <w:sz w:val="20"/>
                <w:szCs w:val="20"/>
              </w:rPr>
              <w:t xml:space="preserve"> </w:t>
            </w:r>
            <w:r w:rsidR="00A87D86" w:rsidRPr="00B60A53">
              <w:rPr>
                <w:rFonts w:ascii="Times New Roman" w:eastAsia="Times New Roman" w:hAnsi="Times New Roman" w:cs="Times New Roman"/>
                <w:color w:val="000000"/>
                <w:sz w:val="20"/>
                <w:szCs w:val="20"/>
              </w:rPr>
              <w:t>a</w:t>
            </w:r>
            <w:r w:rsidRPr="00B60A53">
              <w:rPr>
                <w:rFonts w:ascii="Times New Roman" w:eastAsia="Times New Roman" w:hAnsi="Times New Roman" w:cs="Times New Roman"/>
                <w:color w:val="000000"/>
                <w:sz w:val="20"/>
                <w:szCs w:val="20"/>
              </w:rPr>
              <w:t xml:space="preserve">l </w:t>
            </w:r>
            <w:r w:rsidR="00A87D86" w:rsidRPr="00B60A53">
              <w:rPr>
                <w:rFonts w:ascii="Times New Roman" w:eastAsia="Times New Roman" w:hAnsi="Times New Roman" w:cs="Times New Roman"/>
                <w:sz w:val="20"/>
                <w:szCs w:val="20"/>
              </w:rPr>
              <w:t>quotidiano utilizzo</w:t>
            </w:r>
            <w:r w:rsidRPr="00B60A53">
              <w:rPr>
                <w:rFonts w:ascii="Times New Roman" w:eastAsia="Times New Roman" w:hAnsi="Times New Roman" w:cs="Times New Roman"/>
                <w:color w:val="000000"/>
                <w:sz w:val="20"/>
                <w:szCs w:val="20"/>
              </w:rPr>
              <w:t xml:space="preserve"> degli spazi museali e </w:t>
            </w:r>
            <w:r w:rsidR="00A87D86" w:rsidRPr="00B60A53">
              <w:rPr>
                <w:rFonts w:ascii="Times New Roman" w:eastAsia="Times New Roman" w:hAnsi="Times New Roman" w:cs="Times New Roman"/>
                <w:color w:val="000000"/>
                <w:sz w:val="20"/>
                <w:szCs w:val="20"/>
              </w:rPr>
              <w:t>a</w:t>
            </w:r>
            <w:r w:rsidRPr="00B60A53">
              <w:rPr>
                <w:rFonts w:ascii="Times New Roman" w:eastAsia="Times New Roman" w:hAnsi="Times New Roman" w:cs="Times New Roman"/>
                <w:color w:val="000000"/>
                <w:sz w:val="20"/>
                <w:szCs w:val="20"/>
              </w:rPr>
              <w:t>l presidio dei flussi e degli accessi da parte degli utenti.</w:t>
            </w:r>
          </w:p>
          <w:p w14:paraId="6922B9D1" w14:textId="42C72A32"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Saranno esplorate le diverse problematiche inerenti </w:t>
            </w:r>
            <w:r w:rsidR="00B60A53">
              <w:rPr>
                <w:rFonts w:ascii="Times New Roman" w:eastAsia="Times New Roman" w:hAnsi="Times New Roman" w:cs="Times New Roman"/>
                <w:color w:val="000000"/>
                <w:sz w:val="20"/>
                <w:szCs w:val="20"/>
              </w:rPr>
              <w:t>al</w:t>
            </w:r>
            <w:r w:rsidRPr="00B60A53">
              <w:rPr>
                <w:rFonts w:ascii="Times New Roman" w:eastAsia="Times New Roman" w:hAnsi="Times New Roman" w:cs="Times New Roman"/>
                <w:color w:val="000000"/>
                <w:sz w:val="20"/>
                <w:szCs w:val="20"/>
              </w:rPr>
              <w:t xml:space="preserve">la gestione delle aree espositive, </w:t>
            </w:r>
            <w:r w:rsidR="00F231B3" w:rsidRPr="00B60A53">
              <w:rPr>
                <w:rFonts w:ascii="Times New Roman" w:eastAsia="Times New Roman" w:hAnsi="Times New Roman" w:cs="Times New Roman"/>
                <w:color w:val="000000"/>
                <w:sz w:val="20"/>
                <w:szCs w:val="20"/>
              </w:rPr>
              <w:t>con</w:t>
            </w:r>
            <w:r w:rsidRPr="00B60A53">
              <w:rPr>
                <w:rFonts w:ascii="Times New Roman" w:eastAsia="Times New Roman" w:hAnsi="Times New Roman" w:cs="Times New Roman"/>
                <w:color w:val="000000"/>
                <w:sz w:val="20"/>
                <w:szCs w:val="20"/>
              </w:rPr>
              <w:t xml:space="preserve"> particolare riferimento alla gestione degli accessi e delle specificità che caratterizzano le diverse tipologie </w:t>
            </w:r>
            <w:r w:rsidRPr="00B60A53">
              <w:rPr>
                <w:rFonts w:ascii="Times New Roman" w:eastAsia="Times New Roman" w:hAnsi="Times New Roman" w:cs="Times New Roman"/>
                <w:sz w:val="20"/>
                <w:szCs w:val="20"/>
              </w:rPr>
              <w:t>di utenti.</w:t>
            </w:r>
            <w:r w:rsidRPr="00B60A53">
              <w:rPr>
                <w:rFonts w:ascii="Times New Roman" w:eastAsia="Times New Roman" w:hAnsi="Times New Roman" w:cs="Times New Roman"/>
                <w:color w:val="000000"/>
                <w:sz w:val="20"/>
                <w:szCs w:val="20"/>
              </w:rPr>
              <w:t xml:space="preserve"> </w:t>
            </w:r>
          </w:p>
          <w:p w14:paraId="743F6CE6" w14:textId="77777777" w:rsidR="00C3426A" w:rsidRPr="00B60A53" w:rsidRDefault="00C3426A" w:rsidP="00C3426A">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p>
          <w:p w14:paraId="4041BBED" w14:textId="77777777" w:rsidR="00C3426A" w:rsidRPr="00B60A53" w:rsidRDefault="00C3426A" w:rsidP="00C3426A">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I contenuti riguarderanno:</w:t>
            </w:r>
          </w:p>
          <w:p w14:paraId="4A28803E" w14:textId="1E1CA8C5" w:rsidR="00A87D86" w:rsidRPr="00B60A53" w:rsidRDefault="00A87D86" w:rsidP="00F231B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F231B3" w:rsidRPr="00B60A53">
              <w:rPr>
                <w:rFonts w:ascii="Times New Roman" w:eastAsia="Times New Roman" w:hAnsi="Times New Roman" w:cs="Times New Roman"/>
                <w:color w:val="000000"/>
                <w:sz w:val="20"/>
                <w:szCs w:val="20"/>
              </w:rPr>
              <w:t>“</w:t>
            </w:r>
            <w:r w:rsidRPr="00B60A53">
              <w:rPr>
                <w:rFonts w:ascii="Times New Roman" w:eastAsia="Times New Roman" w:hAnsi="Times New Roman" w:cs="Times New Roman"/>
                <w:color w:val="000000"/>
                <w:sz w:val="20"/>
                <w:szCs w:val="20"/>
              </w:rPr>
              <w:t>Corporea</w:t>
            </w:r>
            <w:r w:rsidR="00F231B3" w:rsidRPr="00B60A53">
              <w:rPr>
                <w:rFonts w:ascii="Times New Roman" w:eastAsia="Times New Roman" w:hAnsi="Times New Roman" w:cs="Times New Roman"/>
                <w:color w:val="000000"/>
                <w:sz w:val="20"/>
                <w:szCs w:val="20"/>
              </w:rPr>
              <w:t xml:space="preserve">”, </w:t>
            </w:r>
            <w:r w:rsidRPr="00B60A53">
              <w:rPr>
                <w:rFonts w:ascii="Times New Roman" w:eastAsia="Times New Roman" w:hAnsi="Times New Roman" w:cs="Times New Roman"/>
                <w:color w:val="000000"/>
                <w:sz w:val="20"/>
                <w:szCs w:val="20"/>
              </w:rPr>
              <w:t>museo interattivo dedicato al corpo umano.</w:t>
            </w:r>
          </w:p>
          <w:p w14:paraId="5E8A95C5" w14:textId="4CE6AA21" w:rsidR="00A87D86" w:rsidRPr="00B60A53" w:rsidRDefault="00F231B3" w:rsidP="00F231B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w:t>
            </w:r>
            <w:r w:rsidR="00A87D86" w:rsidRPr="00B60A53">
              <w:rPr>
                <w:rFonts w:ascii="Times New Roman" w:eastAsia="Times New Roman" w:hAnsi="Times New Roman" w:cs="Times New Roman"/>
                <w:color w:val="000000"/>
                <w:sz w:val="20"/>
                <w:szCs w:val="20"/>
              </w:rPr>
              <w:t>Insetti &amp; Co</w:t>
            </w:r>
            <w:r w:rsidRPr="00B60A53">
              <w:rPr>
                <w:rFonts w:ascii="Times New Roman" w:eastAsia="Times New Roman" w:hAnsi="Times New Roman" w:cs="Times New Roman"/>
                <w:color w:val="000000"/>
                <w:sz w:val="20"/>
                <w:szCs w:val="20"/>
              </w:rPr>
              <w:t xml:space="preserve">”, </w:t>
            </w:r>
            <w:r w:rsidR="00A87D86" w:rsidRPr="00B60A53">
              <w:rPr>
                <w:rFonts w:ascii="Times New Roman" w:eastAsia="Times New Roman" w:hAnsi="Times New Roman" w:cs="Times New Roman"/>
                <w:color w:val="000000"/>
                <w:sz w:val="20"/>
                <w:szCs w:val="20"/>
              </w:rPr>
              <w:t>mostra che esplora il mondo degli insetti e degli artropodi</w:t>
            </w:r>
          </w:p>
          <w:p w14:paraId="55960707" w14:textId="1A563FCB" w:rsidR="00A87D86" w:rsidRPr="00B60A53" w:rsidRDefault="00F231B3" w:rsidP="00F231B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A87D86" w:rsidRPr="00B60A53">
              <w:rPr>
                <w:rFonts w:ascii="Times New Roman" w:eastAsia="Times New Roman" w:hAnsi="Times New Roman" w:cs="Times New Roman"/>
                <w:color w:val="000000"/>
                <w:sz w:val="20"/>
                <w:szCs w:val="20"/>
              </w:rPr>
              <w:t>Planetario</w:t>
            </w:r>
            <w:r w:rsidRPr="00B60A53">
              <w:rPr>
                <w:rFonts w:ascii="Times New Roman" w:eastAsia="Times New Roman" w:hAnsi="Times New Roman" w:cs="Times New Roman"/>
                <w:color w:val="000000"/>
                <w:sz w:val="20"/>
                <w:szCs w:val="20"/>
              </w:rPr>
              <w:t xml:space="preserve"> e m</w:t>
            </w:r>
            <w:r w:rsidR="00A87D86" w:rsidRPr="00B60A53">
              <w:rPr>
                <w:rFonts w:ascii="Times New Roman" w:eastAsia="Times New Roman" w:hAnsi="Times New Roman" w:cs="Times New Roman"/>
                <w:color w:val="000000"/>
                <w:sz w:val="20"/>
                <w:szCs w:val="20"/>
              </w:rPr>
              <w:t xml:space="preserve">ostre </w:t>
            </w:r>
            <w:r w:rsidRPr="00B60A53">
              <w:rPr>
                <w:rFonts w:ascii="Times New Roman" w:eastAsia="Times New Roman" w:hAnsi="Times New Roman" w:cs="Times New Roman"/>
                <w:color w:val="000000"/>
                <w:sz w:val="20"/>
                <w:szCs w:val="20"/>
              </w:rPr>
              <w:t>t</w:t>
            </w:r>
            <w:r w:rsidR="00A87D86" w:rsidRPr="00B60A53">
              <w:rPr>
                <w:rFonts w:ascii="Times New Roman" w:eastAsia="Times New Roman" w:hAnsi="Times New Roman" w:cs="Times New Roman"/>
                <w:color w:val="000000"/>
                <w:sz w:val="20"/>
                <w:szCs w:val="20"/>
              </w:rPr>
              <w:t>emporanee</w:t>
            </w:r>
            <w:r w:rsidRPr="00B60A53">
              <w:rPr>
                <w:rFonts w:ascii="Times New Roman" w:eastAsia="Times New Roman" w:hAnsi="Times New Roman" w:cs="Times New Roman"/>
                <w:color w:val="000000"/>
                <w:sz w:val="20"/>
                <w:szCs w:val="20"/>
              </w:rPr>
              <w:t xml:space="preserve"> di Città della Scienza</w:t>
            </w:r>
          </w:p>
          <w:p w14:paraId="3CE2D171" w14:textId="50904EE6" w:rsidR="00F231B3" w:rsidRPr="00B60A53" w:rsidRDefault="00F231B3" w:rsidP="00F231B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Struttura degli spazi e accessibilità fisica</w:t>
            </w:r>
          </w:p>
          <w:p w14:paraId="34D33D0E" w14:textId="4A01F451"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Il processo di accoglienza</w:t>
            </w:r>
            <w:r w:rsidR="00F231B3" w:rsidRPr="00B60A53">
              <w:rPr>
                <w:rFonts w:ascii="Times New Roman" w:eastAsia="Times New Roman" w:hAnsi="Times New Roman" w:cs="Times New Roman"/>
                <w:color w:val="000000"/>
                <w:sz w:val="20"/>
                <w:szCs w:val="20"/>
              </w:rPr>
              <w:t xml:space="preserve"> e le diverse tipologie di utenti (famiglia, comitive, scuole).</w:t>
            </w:r>
          </w:p>
          <w:p w14:paraId="26DA0047" w14:textId="172BA26C"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lastRenderedPageBreak/>
              <w:t xml:space="preserve">- </w:t>
            </w:r>
            <w:r w:rsidR="00F231B3" w:rsidRPr="00B60A53">
              <w:rPr>
                <w:rFonts w:ascii="Times New Roman" w:eastAsia="Times New Roman" w:hAnsi="Times New Roman" w:cs="Times New Roman"/>
                <w:color w:val="000000"/>
                <w:sz w:val="20"/>
                <w:szCs w:val="20"/>
              </w:rPr>
              <w:t xml:space="preserve">Accessibilità, inclusività e </w:t>
            </w:r>
            <w:r w:rsidRPr="00B60A53">
              <w:rPr>
                <w:rFonts w:ascii="Times New Roman" w:eastAsia="Times New Roman" w:hAnsi="Times New Roman" w:cs="Times New Roman"/>
                <w:color w:val="000000"/>
                <w:sz w:val="20"/>
                <w:szCs w:val="20"/>
              </w:rPr>
              <w:t>gestione degli utenti con esigenze speciali</w:t>
            </w:r>
          </w:p>
          <w:p w14:paraId="1449747E" w14:textId="05FEE550" w:rsidR="00C3426A" w:rsidRPr="00B60A53" w:rsidRDefault="00C3426A" w:rsidP="00C3426A">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F231B3" w:rsidRPr="00B60A53">
              <w:rPr>
                <w:rFonts w:ascii="Times New Roman" w:eastAsia="Times New Roman" w:hAnsi="Times New Roman" w:cs="Times New Roman"/>
                <w:color w:val="000000"/>
                <w:sz w:val="20"/>
                <w:szCs w:val="20"/>
              </w:rPr>
              <w:t>Servizi e tecnologie di supporto</w:t>
            </w:r>
          </w:p>
          <w:p w14:paraId="78D05222"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auto"/>
          </w:tcPr>
          <w:p w14:paraId="6AEBCC99" w14:textId="0226F2E6"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eastAsia="Times New Roman" w:hAnsi="Times New Roman" w:cs="Times New Roman"/>
                <w:color w:val="000000"/>
                <w:sz w:val="20"/>
                <w:szCs w:val="20"/>
              </w:rPr>
              <w:lastRenderedPageBreak/>
              <w:t>1</w:t>
            </w:r>
            <w:r w:rsidR="003D7E56" w:rsidRPr="00B60A53">
              <w:rPr>
                <w:rFonts w:ascii="Times New Roman" w:eastAsia="Times New Roman" w:hAnsi="Times New Roman" w:cs="Times New Roman"/>
                <w:color w:val="000000"/>
                <w:sz w:val="20"/>
                <w:szCs w:val="20"/>
              </w:rPr>
              <w:t>0</w:t>
            </w:r>
          </w:p>
        </w:tc>
      </w:tr>
      <w:tr w:rsidR="00C3426A" w:rsidRPr="00B60A53" w14:paraId="2F0980B1" w14:textId="77777777" w:rsidTr="00C3426A">
        <w:tc>
          <w:tcPr>
            <w:tcW w:w="5000" w:type="pct"/>
            <w:gridSpan w:val="2"/>
            <w:shd w:val="clear" w:color="auto" w:fill="B8CCE4" w:themeFill="accent1" w:themeFillTint="66"/>
          </w:tcPr>
          <w:p w14:paraId="0A73E463" w14:textId="4249B918" w:rsidR="00C3426A" w:rsidRPr="00B60A53" w:rsidRDefault="00C3426A" w:rsidP="00C3426A">
            <w:pPr>
              <w:pStyle w:val="Paragrafoelenco"/>
              <w:tabs>
                <w:tab w:val="left" w:pos="177"/>
              </w:tabs>
              <w:spacing w:after="0" w:line="240" w:lineRule="auto"/>
              <w:ind w:left="0"/>
              <w:jc w:val="both"/>
              <w:rPr>
                <w:rFonts w:ascii="Times New Roman" w:eastAsia="Times New Roman" w:hAnsi="Times New Roman" w:cs="Times New Roman"/>
                <w:b/>
                <w:color w:val="000000"/>
                <w:sz w:val="20"/>
                <w:szCs w:val="20"/>
              </w:rPr>
            </w:pPr>
            <w:r w:rsidRPr="00B60A53">
              <w:rPr>
                <w:rFonts w:ascii="Times New Roman" w:hAnsi="Times New Roman" w:cs="Times New Roman"/>
                <w:b/>
                <w:sz w:val="20"/>
                <w:szCs w:val="20"/>
              </w:rPr>
              <w:t xml:space="preserve">Modulo F: </w:t>
            </w:r>
            <w:r w:rsidRPr="00B60A53">
              <w:rPr>
                <w:rFonts w:ascii="Times New Roman" w:eastAsia="Times New Roman" w:hAnsi="Times New Roman" w:cs="Times New Roman"/>
                <w:b/>
                <w:color w:val="000000"/>
                <w:sz w:val="20"/>
                <w:szCs w:val="20"/>
              </w:rPr>
              <w:t>Organizza</w:t>
            </w:r>
            <w:r w:rsidR="00F231B3" w:rsidRPr="00B60A53">
              <w:rPr>
                <w:rFonts w:ascii="Times New Roman" w:eastAsia="Times New Roman" w:hAnsi="Times New Roman" w:cs="Times New Roman"/>
                <w:b/>
                <w:color w:val="000000"/>
                <w:sz w:val="20"/>
                <w:szCs w:val="20"/>
              </w:rPr>
              <w:t>zione</w:t>
            </w:r>
            <w:r w:rsidRPr="00B60A53">
              <w:rPr>
                <w:rFonts w:ascii="Times New Roman" w:eastAsia="Times New Roman" w:hAnsi="Times New Roman" w:cs="Times New Roman"/>
                <w:b/>
                <w:color w:val="000000"/>
                <w:sz w:val="20"/>
                <w:szCs w:val="20"/>
              </w:rPr>
              <w:t xml:space="preserve"> eventi</w:t>
            </w:r>
            <w:r w:rsidR="00F231B3" w:rsidRPr="00B60A53">
              <w:rPr>
                <w:rFonts w:ascii="Times New Roman" w:eastAsia="Times New Roman" w:hAnsi="Times New Roman" w:cs="Times New Roman"/>
                <w:b/>
                <w:color w:val="000000"/>
                <w:sz w:val="20"/>
                <w:szCs w:val="20"/>
              </w:rPr>
              <w:t xml:space="preserve"> culturali</w:t>
            </w:r>
          </w:p>
          <w:p w14:paraId="06ACD239" w14:textId="1293A857" w:rsidR="00C3426A" w:rsidRPr="00B60A53" w:rsidRDefault="00F231B3" w:rsidP="00C3426A">
            <w:pPr>
              <w:pStyle w:val="Paragrafoelenco"/>
              <w:tabs>
                <w:tab w:val="left" w:pos="177"/>
              </w:tabs>
              <w:spacing w:after="0" w:line="240" w:lineRule="auto"/>
              <w:ind w:left="0"/>
              <w:jc w:val="both"/>
              <w:rPr>
                <w:rFonts w:ascii="Times New Roman" w:hAnsi="Times New Roman" w:cs="Times New Roman"/>
                <w:b/>
                <w:sz w:val="20"/>
                <w:szCs w:val="20"/>
              </w:rPr>
            </w:pPr>
            <w:r w:rsidRPr="00B60A53">
              <w:rPr>
                <w:rFonts w:ascii="Times New Roman" w:hAnsi="Times New Roman" w:cs="Times New Roman"/>
                <w:b/>
                <w:sz w:val="20"/>
                <w:szCs w:val="20"/>
              </w:rPr>
              <w:t xml:space="preserve"> </w:t>
            </w:r>
          </w:p>
        </w:tc>
      </w:tr>
      <w:tr w:rsidR="00C3426A" w:rsidRPr="00B60A53" w14:paraId="5CAF483D" w14:textId="77777777" w:rsidTr="00C3426A">
        <w:tc>
          <w:tcPr>
            <w:tcW w:w="4387" w:type="pct"/>
            <w:shd w:val="clear" w:color="auto" w:fill="8DB3E2" w:themeFill="text2" w:themeFillTint="66"/>
          </w:tcPr>
          <w:p w14:paraId="69C3EC5A" w14:textId="77777777" w:rsidR="00C3426A" w:rsidRPr="00B60A53" w:rsidRDefault="00C3426A" w:rsidP="006222E0">
            <w:pPr>
              <w:pStyle w:val="Paragrafoelenco"/>
              <w:spacing w:after="0" w:line="240" w:lineRule="auto"/>
              <w:ind w:left="34" w:right="32"/>
              <w:jc w:val="both"/>
              <w:rPr>
                <w:rFonts w:ascii="Times New Roman" w:hAnsi="Times New Roman" w:cs="Times New Roman"/>
                <w:b/>
                <w:sz w:val="20"/>
                <w:szCs w:val="20"/>
              </w:rPr>
            </w:pPr>
            <w:r w:rsidRPr="00B60A53">
              <w:rPr>
                <w:rFonts w:ascii="Times New Roman" w:hAnsi="Times New Roman" w:cs="Times New Roman"/>
                <w:b/>
                <w:sz w:val="20"/>
                <w:szCs w:val="20"/>
              </w:rPr>
              <w:t>Contenuti</w:t>
            </w:r>
          </w:p>
          <w:p w14:paraId="1A9AD1AE" w14:textId="77777777" w:rsidR="00C3426A" w:rsidRPr="00B60A53" w:rsidRDefault="00C3426A" w:rsidP="006222E0">
            <w:pPr>
              <w:pStyle w:val="Paragrafoelenco"/>
              <w:spacing w:after="0" w:line="240" w:lineRule="auto"/>
              <w:ind w:left="34" w:right="32"/>
              <w:jc w:val="both"/>
              <w:rPr>
                <w:rFonts w:ascii="Times New Roman" w:hAnsi="Times New Roman" w:cs="Times New Roman"/>
                <w:b/>
                <w:sz w:val="20"/>
                <w:szCs w:val="20"/>
              </w:rPr>
            </w:pPr>
          </w:p>
        </w:tc>
        <w:tc>
          <w:tcPr>
            <w:tcW w:w="613" w:type="pct"/>
            <w:shd w:val="clear" w:color="auto" w:fill="8DB3E2" w:themeFill="text2" w:themeFillTint="66"/>
          </w:tcPr>
          <w:p w14:paraId="406ACFB6"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1574FE85" w14:textId="77777777" w:rsidTr="00C3426A">
        <w:tc>
          <w:tcPr>
            <w:tcW w:w="4387" w:type="pct"/>
            <w:shd w:val="clear" w:color="auto" w:fill="auto"/>
          </w:tcPr>
          <w:p w14:paraId="76145A25" w14:textId="22B71C64"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Il modulo risponde all'obiettivo di </w:t>
            </w:r>
            <w:r w:rsidR="00F231B3" w:rsidRPr="00B60A53">
              <w:rPr>
                <w:rFonts w:ascii="Times New Roman" w:eastAsia="Times New Roman" w:hAnsi="Times New Roman" w:cs="Times New Roman"/>
                <w:color w:val="000000"/>
                <w:sz w:val="20"/>
                <w:szCs w:val="20"/>
              </w:rPr>
              <w:t xml:space="preserve">far </w:t>
            </w:r>
            <w:r w:rsidRPr="00B60A53">
              <w:rPr>
                <w:rFonts w:ascii="Times New Roman" w:eastAsia="Times New Roman" w:hAnsi="Times New Roman" w:cs="Times New Roman"/>
                <w:color w:val="000000"/>
                <w:sz w:val="20"/>
                <w:szCs w:val="20"/>
              </w:rPr>
              <w:t xml:space="preserve">conoscere </w:t>
            </w:r>
            <w:r w:rsidR="00F231B3" w:rsidRPr="00B60A53">
              <w:rPr>
                <w:rFonts w:ascii="Times New Roman" w:eastAsia="Times New Roman" w:hAnsi="Times New Roman" w:cs="Times New Roman"/>
                <w:color w:val="000000"/>
                <w:sz w:val="20"/>
                <w:szCs w:val="20"/>
              </w:rPr>
              <w:t xml:space="preserve">ai volontari in SCU </w:t>
            </w:r>
            <w:r w:rsidRPr="00B60A53">
              <w:rPr>
                <w:rFonts w:ascii="Times New Roman" w:eastAsia="Times New Roman" w:hAnsi="Times New Roman" w:cs="Times New Roman"/>
                <w:color w:val="000000"/>
                <w:sz w:val="20"/>
                <w:szCs w:val="20"/>
              </w:rPr>
              <w:t xml:space="preserve">i diversi processi e </w:t>
            </w:r>
            <w:r w:rsidR="00F231B3" w:rsidRPr="00B60A53">
              <w:rPr>
                <w:rFonts w:ascii="Times New Roman" w:eastAsia="Times New Roman" w:hAnsi="Times New Roman" w:cs="Times New Roman"/>
                <w:color w:val="000000"/>
                <w:sz w:val="20"/>
                <w:szCs w:val="20"/>
              </w:rPr>
              <w:t xml:space="preserve">le </w:t>
            </w:r>
            <w:r w:rsidRPr="00B60A53">
              <w:rPr>
                <w:rFonts w:ascii="Times New Roman" w:eastAsia="Times New Roman" w:hAnsi="Times New Roman" w:cs="Times New Roman"/>
                <w:color w:val="000000"/>
                <w:sz w:val="20"/>
                <w:szCs w:val="20"/>
              </w:rPr>
              <w:t>attività che sottintendono alla realizzazione di un evento</w:t>
            </w:r>
            <w:r w:rsidR="0089697F" w:rsidRPr="00B60A53">
              <w:rPr>
                <w:rFonts w:ascii="Times New Roman" w:eastAsia="Times New Roman" w:hAnsi="Times New Roman" w:cs="Times New Roman"/>
                <w:color w:val="000000"/>
                <w:sz w:val="20"/>
                <w:szCs w:val="20"/>
              </w:rPr>
              <w:t xml:space="preserve"> con riferimento a quelli realizzati da Città della Scienza.</w:t>
            </w: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D</w:t>
            </w:r>
            <w:r w:rsidRPr="00B60A53">
              <w:rPr>
                <w:rFonts w:ascii="Times New Roman" w:eastAsia="Times New Roman" w:hAnsi="Times New Roman" w:cs="Times New Roman"/>
                <w:color w:val="000000"/>
                <w:sz w:val="20"/>
                <w:szCs w:val="20"/>
              </w:rPr>
              <w:t>allo sviluppo del concept, alla sua programmazione, fino ad arrivare alla gestione delle attività operative.</w:t>
            </w:r>
          </w:p>
          <w:p w14:paraId="05D33B06" w14:textId="1F0A0CC2"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Si analizzeranno le diverse problematiche organizzative inerenti </w:t>
            </w:r>
            <w:r w:rsidR="00D67288" w:rsidRPr="00B60A53">
              <w:rPr>
                <w:rFonts w:ascii="Times New Roman" w:eastAsia="Times New Roman" w:hAnsi="Times New Roman" w:cs="Times New Roman"/>
                <w:color w:val="000000"/>
                <w:sz w:val="20"/>
                <w:szCs w:val="20"/>
              </w:rPr>
              <w:t>alla</w:t>
            </w:r>
            <w:r w:rsidRPr="00B60A53">
              <w:rPr>
                <w:rFonts w:ascii="Times New Roman" w:eastAsia="Times New Roman" w:hAnsi="Times New Roman" w:cs="Times New Roman"/>
                <w:color w:val="000000"/>
                <w:sz w:val="20"/>
                <w:szCs w:val="20"/>
              </w:rPr>
              <w:t xml:space="preserve"> realizzazione degli eventi culturali, con particolare riferimento agli eventi specifici rivolti ai visitatori più giovani</w:t>
            </w:r>
            <w:r w:rsidR="00F231B3" w:rsidRPr="00B60A53">
              <w:rPr>
                <w:rFonts w:ascii="Times New Roman" w:eastAsia="Times New Roman" w:hAnsi="Times New Roman" w:cs="Times New Roman"/>
                <w:color w:val="000000"/>
                <w:sz w:val="20"/>
                <w:szCs w:val="20"/>
              </w:rPr>
              <w:t xml:space="preserve"> e con un approfondimento sugli eventi principali di Città della Scienza</w:t>
            </w:r>
            <w:r w:rsidR="0089697F" w:rsidRPr="00B60A53">
              <w:rPr>
                <w:rFonts w:ascii="Times New Roman" w:eastAsia="Times New Roman" w:hAnsi="Times New Roman" w:cs="Times New Roman"/>
                <w:color w:val="000000"/>
                <w:sz w:val="20"/>
                <w:szCs w:val="20"/>
              </w:rPr>
              <w:t>.</w:t>
            </w:r>
          </w:p>
          <w:p w14:paraId="138C1925" w14:textId="77777777"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p>
          <w:p w14:paraId="00AD4A41" w14:textId="6E075505"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I contenuti sono </w:t>
            </w:r>
            <w:r w:rsidR="00D67288" w:rsidRPr="00B60A53">
              <w:rPr>
                <w:rFonts w:ascii="Times New Roman" w:eastAsia="Times New Roman" w:hAnsi="Times New Roman" w:cs="Times New Roman"/>
                <w:color w:val="000000"/>
                <w:sz w:val="20"/>
                <w:szCs w:val="20"/>
              </w:rPr>
              <w:t>così</w:t>
            </w:r>
            <w:r w:rsidRPr="00B60A53">
              <w:rPr>
                <w:rFonts w:ascii="Times New Roman" w:eastAsia="Times New Roman" w:hAnsi="Times New Roman" w:cs="Times New Roman"/>
                <w:color w:val="000000"/>
                <w:sz w:val="20"/>
                <w:szCs w:val="20"/>
              </w:rPr>
              <w:t xml:space="preserve"> articolati:</w:t>
            </w:r>
          </w:p>
          <w:p w14:paraId="042FEC38" w14:textId="77777777" w:rsidR="0089697F"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Ideazione e progettazione di un evento</w:t>
            </w:r>
          </w:p>
          <w:p w14:paraId="130660BB" w14:textId="3231086A" w:rsidR="00C3426A" w:rsidRPr="00B60A53" w:rsidRDefault="0089697F"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C3426A" w:rsidRPr="00B60A53">
              <w:rPr>
                <w:rFonts w:ascii="Times New Roman" w:eastAsia="Times New Roman" w:hAnsi="Times New Roman" w:cs="Times New Roman"/>
                <w:color w:val="000000"/>
                <w:sz w:val="20"/>
                <w:szCs w:val="20"/>
              </w:rPr>
              <w:t>Le diverse tipologie di evento</w:t>
            </w:r>
          </w:p>
          <w:p w14:paraId="76B9937D" w14:textId="0D8E9684" w:rsidR="00C3426A"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Organizzazione operativa e logistica (pianificazione temporale, gestione degli spazi, approvvigionamento materiali e coordinamento tecnico)</w:t>
            </w:r>
          </w:p>
          <w:p w14:paraId="6548B34D" w14:textId="77777777" w:rsidR="0089697F"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Coinvolgimento personale e risorse umane</w:t>
            </w:r>
          </w:p>
          <w:p w14:paraId="5A8E1904" w14:textId="0D5E16EA" w:rsidR="0089697F" w:rsidRPr="00B60A53" w:rsidRDefault="0089697F"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Come comunicare (piano di comunicazione, ufficio stampa</w:t>
            </w:r>
            <w:r w:rsidR="003B5423" w:rsidRPr="00B60A53">
              <w:rPr>
                <w:rFonts w:ascii="Times New Roman" w:eastAsia="Times New Roman" w:hAnsi="Times New Roman" w:cs="Times New Roman"/>
                <w:color w:val="000000"/>
                <w:sz w:val="20"/>
                <w:szCs w:val="20"/>
              </w:rPr>
              <w:t>, web e social, materiali cartacei e altri strumenti digitali)</w:t>
            </w:r>
          </w:p>
          <w:p w14:paraId="485C1889" w14:textId="76ED96BB" w:rsidR="00C3426A" w:rsidRPr="00B60A53" w:rsidRDefault="003B5423"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Ge</w:t>
            </w:r>
            <w:r w:rsidR="00C3426A" w:rsidRPr="00B60A53">
              <w:rPr>
                <w:rFonts w:ascii="Times New Roman" w:eastAsia="Times New Roman" w:hAnsi="Times New Roman" w:cs="Times New Roman"/>
                <w:color w:val="000000"/>
                <w:sz w:val="20"/>
                <w:szCs w:val="20"/>
              </w:rPr>
              <w:t xml:space="preserve">stione </w:t>
            </w:r>
            <w:r w:rsidRPr="00B60A53">
              <w:rPr>
                <w:rFonts w:ascii="Times New Roman" w:eastAsia="Times New Roman" w:hAnsi="Times New Roman" w:cs="Times New Roman"/>
                <w:color w:val="000000"/>
                <w:sz w:val="20"/>
                <w:szCs w:val="20"/>
              </w:rPr>
              <w:t>dell’evento, partecipazione del pubblico e accoglienza, monitoraggio in tempo reale</w:t>
            </w:r>
          </w:p>
          <w:p w14:paraId="10261438" w14:textId="52C3FAE9" w:rsidR="00C3426A"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L’organizzazione delle attività e dei processi di supporto {mobilità, ristorazione</w:t>
            </w:r>
            <w:r w:rsidR="003B5423" w:rsidRPr="00B60A53">
              <w:rPr>
                <w:rFonts w:ascii="Times New Roman" w:eastAsia="Times New Roman" w:hAnsi="Times New Roman" w:cs="Times New Roman"/>
                <w:color w:val="000000"/>
                <w:sz w:val="20"/>
                <w:szCs w:val="20"/>
              </w:rPr>
              <w:t xml:space="preserve"> e altro</w:t>
            </w:r>
            <w:r w:rsidRPr="00B60A53">
              <w:rPr>
                <w:rFonts w:ascii="Times New Roman" w:eastAsia="Times New Roman" w:hAnsi="Times New Roman" w:cs="Times New Roman"/>
                <w:color w:val="000000"/>
                <w:sz w:val="20"/>
                <w:szCs w:val="20"/>
              </w:rPr>
              <w:t>)</w:t>
            </w:r>
          </w:p>
          <w:p w14:paraId="0FB2357E" w14:textId="77777777" w:rsidR="00C3426A" w:rsidRPr="00B60A53" w:rsidRDefault="00C3426A" w:rsidP="006222E0">
            <w:pPr>
              <w:pStyle w:val="Paragrafoelenco"/>
              <w:spacing w:after="0" w:line="240" w:lineRule="auto"/>
              <w:ind w:left="34" w:right="32"/>
              <w:jc w:val="both"/>
              <w:rPr>
                <w:rFonts w:ascii="Times New Roman" w:hAnsi="Times New Roman" w:cs="Times New Roman"/>
                <w:b/>
                <w:sz w:val="20"/>
                <w:szCs w:val="20"/>
              </w:rPr>
            </w:pPr>
          </w:p>
        </w:tc>
        <w:tc>
          <w:tcPr>
            <w:tcW w:w="613" w:type="pct"/>
            <w:shd w:val="clear" w:color="auto" w:fill="auto"/>
          </w:tcPr>
          <w:p w14:paraId="42BADB1F" w14:textId="1FE250A8"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eastAsia="Times New Roman" w:hAnsi="Times New Roman" w:cs="Times New Roman"/>
                <w:color w:val="000000"/>
                <w:sz w:val="20"/>
                <w:szCs w:val="20"/>
              </w:rPr>
              <w:t>12</w:t>
            </w:r>
          </w:p>
        </w:tc>
      </w:tr>
      <w:tr w:rsidR="00C3426A" w:rsidRPr="00B60A53" w14:paraId="0855C809" w14:textId="77777777" w:rsidTr="00C3426A">
        <w:tc>
          <w:tcPr>
            <w:tcW w:w="5000" w:type="pct"/>
            <w:gridSpan w:val="2"/>
            <w:shd w:val="clear" w:color="auto" w:fill="B8CCE4" w:themeFill="accent1" w:themeFillTint="66"/>
          </w:tcPr>
          <w:p w14:paraId="66771F77" w14:textId="170518FC"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B60A53">
              <w:rPr>
                <w:rFonts w:ascii="Times New Roman" w:eastAsia="Times New Roman" w:hAnsi="Times New Roman" w:cs="Times New Roman"/>
                <w:b/>
                <w:color w:val="000000"/>
                <w:sz w:val="20"/>
                <w:szCs w:val="20"/>
              </w:rPr>
              <w:t>Modulo G: Promo</w:t>
            </w:r>
            <w:r w:rsidR="0089697F" w:rsidRPr="00B60A53">
              <w:rPr>
                <w:rFonts w:ascii="Times New Roman" w:eastAsia="Times New Roman" w:hAnsi="Times New Roman" w:cs="Times New Roman"/>
                <w:b/>
                <w:color w:val="000000"/>
                <w:sz w:val="20"/>
                <w:szCs w:val="20"/>
              </w:rPr>
              <w:t>zione</w:t>
            </w:r>
            <w:r w:rsidRPr="00B60A53">
              <w:rPr>
                <w:rFonts w:ascii="Times New Roman" w:eastAsia="Times New Roman" w:hAnsi="Times New Roman" w:cs="Times New Roman"/>
                <w:b/>
                <w:color w:val="000000"/>
                <w:sz w:val="20"/>
                <w:szCs w:val="20"/>
              </w:rPr>
              <w:t xml:space="preserve"> e comunica</w:t>
            </w:r>
            <w:r w:rsidR="0089697F" w:rsidRPr="00B60A53">
              <w:rPr>
                <w:rFonts w:ascii="Times New Roman" w:eastAsia="Times New Roman" w:hAnsi="Times New Roman" w:cs="Times New Roman"/>
                <w:b/>
                <w:color w:val="000000"/>
                <w:sz w:val="20"/>
                <w:szCs w:val="20"/>
              </w:rPr>
              <w:t>zione</w:t>
            </w:r>
            <w:r w:rsidRPr="00B60A53">
              <w:rPr>
                <w:rFonts w:ascii="Times New Roman" w:eastAsia="Times New Roman" w:hAnsi="Times New Roman" w:cs="Times New Roman"/>
                <w:b/>
                <w:color w:val="000000"/>
                <w:sz w:val="20"/>
                <w:szCs w:val="20"/>
              </w:rPr>
              <w:t xml:space="preserve"> </w:t>
            </w:r>
            <w:r w:rsidR="0089697F" w:rsidRPr="00B60A53">
              <w:rPr>
                <w:rFonts w:ascii="Times New Roman" w:eastAsia="Times New Roman" w:hAnsi="Times New Roman" w:cs="Times New Roman"/>
                <w:b/>
                <w:color w:val="000000"/>
                <w:sz w:val="20"/>
                <w:szCs w:val="20"/>
              </w:rPr>
              <w:t>de</w:t>
            </w:r>
            <w:r w:rsidRPr="00B60A53">
              <w:rPr>
                <w:rFonts w:ascii="Times New Roman" w:eastAsia="Times New Roman" w:hAnsi="Times New Roman" w:cs="Times New Roman"/>
                <w:b/>
                <w:color w:val="000000"/>
                <w:sz w:val="20"/>
                <w:szCs w:val="20"/>
              </w:rPr>
              <w:t>gli eventi</w:t>
            </w:r>
            <w:r w:rsidR="0089697F" w:rsidRPr="00B60A53">
              <w:rPr>
                <w:rFonts w:ascii="Times New Roman" w:eastAsia="Times New Roman" w:hAnsi="Times New Roman" w:cs="Times New Roman"/>
                <w:b/>
                <w:color w:val="000000"/>
                <w:sz w:val="20"/>
                <w:szCs w:val="20"/>
              </w:rPr>
              <w:t xml:space="preserve"> di Città della Scienza</w:t>
            </w:r>
          </w:p>
          <w:p w14:paraId="4454E804" w14:textId="30147147" w:rsidR="00C3426A" w:rsidRPr="00B60A53" w:rsidRDefault="00C3426A" w:rsidP="00C3426A">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p>
        </w:tc>
      </w:tr>
      <w:tr w:rsidR="00C3426A" w:rsidRPr="00B60A53" w14:paraId="0DAABE8A" w14:textId="77777777" w:rsidTr="00C3426A">
        <w:tc>
          <w:tcPr>
            <w:tcW w:w="4387" w:type="pct"/>
            <w:shd w:val="clear" w:color="auto" w:fill="8DB3E2" w:themeFill="text2" w:themeFillTint="66"/>
          </w:tcPr>
          <w:p w14:paraId="56D93479"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r w:rsidRPr="00B60A53">
              <w:rPr>
                <w:rFonts w:ascii="Times New Roman" w:hAnsi="Times New Roman" w:cs="Times New Roman"/>
                <w:b/>
                <w:sz w:val="20"/>
                <w:szCs w:val="20"/>
              </w:rPr>
              <w:t>Contenuti</w:t>
            </w:r>
          </w:p>
          <w:p w14:paraId="5DE7A7EE"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8DB3E2" w:themeFill="text2" w:themeFillTint="66"/>
          </w:tcPr>
          <w:p w14:paraId="1B224B2D" w14:textId="77777777"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hAnsi="Times New Roman" w:cs="Times New Roman"/>
                <w:b/>
                <w:sz w:val="20"/>
                <w:szCs w:val="20"/>
              </w:rPr>
              <w:t>Ore</w:t>
            </w:r>
          </w:p>
        </w:tc>
      </w:tr>
      <w:tr w:rsidR="00C3426A" w:rsidRPr="00B60A53" w14:paraId="61C3502B" w14:textId="77777777" w:rsidTr="00C3426A">
        <w:tc>
          <w:tcPr>
            <w:tcW w:w="4387" w:type="pct"/>
            <w:shd w:val="clear" w:color="auto" w:fill="auto"/>
          </w:tcPr>
          <w:p w14:paraId="330728F8" w14:textId="71244C8F"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Questo modulo è finalizzato</w:t>
            </w:r>
            <w:r w:rsidR="0089697F" w:rsidRPr="00B60A53">
              <w:rPr>
                <w:rFonts w:ascii="Times New Roman" w:eastAsia="Times New Roman" w:hAnsi="Times New Roman" w:cs="Times New Roman"/>
                <w:color w:val="000000"/>
                <w:sz w:val="20"/>
                <w:szCs w:val="20"/>
              </w:rPr>
              <w:t xml:space="preserve"> fornire ai volontari in SCU nozioni e strumenti pratici per contribuire in maniera efficace alla comunicazione </w:t>
            </w:r>
            <w:r w:rsidR="00D67288" w:rsidRPr="00B60A53">
              <w:rPr>
                <w:rFonts w:ascii="Times New Roman" w:eastAsia="Times New Roman" w:hAnsi="Times New Roman" w:cs="Times New Roman"/>
                <w:color w:val="000000"/>
                <w:sz w:val="20"/>
                <w:szCs w:val="20"/>
              </w:rPr>
              <w:t>dello</w:t>
            </w:r>
            <w:r w:rsidR="0089697F" w:rsidRPr="00B60A53">
              <w:rPr>
                <w:rFonts w:ascii="Times New Roman" w:eastAsia="Times New Roman" w:hAnsi="Times New Roman" w:cs="Times New Roman"/>
                <w:color w:val="000000"/>
                <w:sz w:val="20"/>
                <w:szCs w:val="20"/>
              </w:rPr>
              <w:t xml:space="preserve"> Science Centre di Città della Scienza</w:t>
            </w:r>
            <w:r w:rsidRPr="00B60A53">
              <w:rPr>
                <w:rFonts w:ascii="Times New Roman" w:eastAsia="Times New Roman" w:hAnsi="Times New Roman" w:cs="Times New Roman"/>
                <w:color w:val="000000"/>
                <w:sz w:val="20"/>
                <w:szCs w:val="20"/>
              </w:rPr>
              <w:t xml:space="preserve"> a </w:t>
            </w:r>
            <w:r w:rsidR="0089697F" w:rsidRPr="00B60A53">
              <w:rPr>
                <w:rFonts w:ascii="Times New Roman" w:eastAsia="Times New Roman" w:hAnsi="Times New Roman" w:cs="Times New Roman"/>
                <w:color w:val="000000"/>
                <w:sz w:val="20"/>
                <w:szCs w:val="20"/>
              </w:rPr>
              <w:t>fargli</w:t>
            </w: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acquisire</w:t>
            </w:r>
            <w:r w:rsidRPr="00B60A53">
              <w:rPr>
                <w:rFonts w:ascii="Times New Roman" w:eastAsia="Times New Roman" w:hAnsi="Times New Roman" w:cs="Times New Roman"/>
                <w:color w:val="000000"/>
                <w:sz w:val="20"/>
                <w:szCs w:val="20"/>
              </w:rPr>
              <w:t xml:space="preserve"> competenze di comunicazione e di media planning utili a favorire una corretta promozione degli eventi in ambito culturale. Saranno analizzati gli strumenti e le tecniche utili per la produzione di materiale di informazione e promozione dei beni culturali e delle attività/eventi in ambito museale e il processo di creazione di un piano di comunicazione.</w:t>
            </w:r>
          </w:p>
          <w:p w14:paraId="34BB85DD" w14:textId="77777777" w:rsidR="00C3426A"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p>
          <w:p w14:paraId="190B4BF9" w14:textId="77777777" w:rsidR="00C3426A" w:rsidRPr="00B60A53" w:rsidRDefault="00C3426A"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I contenuti sono:</w:t>
            </w:r>
          </w:p>
          <w:p w14:paraId="5B4068C0" w14:textId="4ED19AD9" w:rsidR="0089697F" w:rsidRPr="00B60A53" w:rsidRDefault="0089697F" w:rsidP="006222E0">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Strategie di promozione e comunicazione di Città della Scienza</w:t>
            </w:r>
          </w:p>
          <w:p w14:paraId="40AEF173" w14:textId="3E192DCF" w:rsidR="0089697F" w:rsidRPr="00B60A53" w:rsidRDefault="00C3426A" w:rsidP="0089697F">
            <w:pPr>
              <w:pBdr>
                <w:top w:val="nil"/>
                <w:left w:val="nil"/>
                <w:bottom w:val="nil"/>
                <w:right w:val="nil"/>
                <w:between w:val="nil"/>
              </w:pBdr>
              <w:spacing w:after="0" w:line="240" w:lineRule="auto"/>
              <w:ind w:left="34" w:right="32"/>
              <w:jc w:val="both"/>
              <w:rPr>
                <w:sz w:val="20"/>
                <w:szCs w:val="20"/>
              </w:rPr>
            </w:pPr>
            <w:r w:rsidRPr="00B60A53">
              <w:rPr>
                <w:rFonts w:ascii="Times New Roman" w:eastAsia="Times New Roman" w:hAnsi="Times New Roman" w:cs="Times New Roman"/>
                <w:color w:val="000000"/>
                <w:sz w:val="20"/>
                <w:szCs w:val="20"/>
              </w:rPr>
              <w:t xml:space="preserve">- L'elaborazione </w:t>
            </w:r>
            <w:r w:rsidR="0089697F" w:rsidRPr="00B60A53">
              <w:rPr>
                <w:rFonts w:ascii="Times New Roman" w:eastAsia="Times New Roman" w:hAnsi="Times New Roman" w:cs="Times New Roman"/>
                <w:color w:val="000000"/>
                <w:sz w:val="20"/>
                <w:szCs w:val="20"/>
              </w:rPr>
              <w:t>di</w:t>
            </w: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 xml:space="preserve">un </w:t>
            </w:r>
            <w:r w:rsidRPr="00B60A53">
              <w:rPr>
                <w:rFonts w:ascii="Times New Roman" w:eastAsia="Times New Roman" w:hAnsi="Times New Roman" w:cs="Times New Roman"/>
                <w:color w:val="000000"/>
                <w:sz w:val="20"/>
                <w:szCs w:val="20"/>
              </w:rPr>
              <w:t>piano</w:t>
            </w:r>
            <w:r w:rsidR="0089697F" w:rsidRPr="00B60A53">
              <w:rPr>
                <w:rFonts w:ascii="Times New Roman" w:eastAsia="Times New Roman" w:hAnsi="Times New Roman" w:cs="Times New Roman"/>
                <w:color w:val="000000"/>
                <w:sz w:val="20"/>
                <w:szCs w:val="20"/>
              </w:rPr>
              <w:t xml:space="preserve"> di comunicazione</w:t>
            </w:r>
            <w:r w:rsidRPr="00B60A53">
              <w:rPr>
                <w:rFonts w:ascii="Times New Roman" w:eastAsia="Times New Roman" w:hAnsi="Times New Roman" w:cs="Times New Roman"/>
                <w:color w:val="000000"/>
                <w:sz w:val="20"/>
                <w:szCs w:val="20"/>
              </w:rPr>
              <w:t xml:space="preserve"> e </w:t>
            </w:r>
            <w:r w:rsidR="0089697F" w:rsidRPr="00B60A53">
              <w:rPr>
                <w:rFonts w:ascii="Times New Roman" w:eastAsia="Times New Roman" w:hAnsi="Times New Roman" w:cs="Times New Roman"/>
                <w:color w:val="000000"/>
                <w:sz w:val="20"/>
                <w:szCs w:val="20"/>
              </w:rPr>
              <w:t xml:space="preserve">la costruzione </w:t>
            </w:r>
            <w:r w:rsidRPr="00B60A53">
              <w:rPr>
                <w:rFonts w:ascii="Times New Roman" w:eastAsia="Times New Roman" w:hAnsi="Times New Roman" w:cs="Times New Roman"/>
                <w:color w:val="000000"/>
                <w:sz w:val="20"/>
                <w:szCs w:val="20"/>
              </w:rPr>
              <w:t>dei contenuti</w:t>
            </w:r>
          </w:p>
          <w:p w14:paraId="4072EF4B" w14:textId="66FF327E" w:rsidR="0089697F" w:rsidRPr="00B60A53" w:rsidRDefault="0089697F" w:rsidP="0089697F">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Elementi base di una strategia di comunicazione</w:t>
            </w:r>
          </w:p>
          <w:p w14:paraId="1452DABA" w14:textId="6740F2DF" w:rsidR="0089697F" w:rsidRPr="00B60A53" w:rsidRDefault="0089697F" w:rsidP="0089697F">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Definizione obiettivi, target e messaggi</w:t>
            </w:r>
          </w:p>
          <w:p w14:paraId="616E5D61" w14:textId="41B252D1" w:rsidR="00C3426A" w:rsidRPr="00B60A53" w:rsidRDefault="0089697F" w:rsidP="0089697F">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Analisi SWOT e piano editoriale</w:t>
            </w:r>
          </w:p>
          <w:p w14:paraId="62014ED8" w14:textId="1A772725" w:rsidR="00C3426A" w:rsidRPr="00B60A53" w:rsidRDefault="00C3426A"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w:t>
            </w:r>
            <w:r w:rsidR="0089697F" w:rsidRPr="00B60A53">
              <w:rPr>
                <w:rFonts w:ascii="Times New Roman" w:eastAsia="Times New Roman" w:hAnsi="Times New Roman" w:cs="Times New Roman"/>
                <w:color w:val="000000"/>
                <w:sz w:val="20"/>
                <w:szCs w:val="20"/>
              </w:rPr>
              <w:t>Canali social, strumenti (copy, hashtag, tone of voice), definizione target e strategie</w:t>
            </w:r>
          </w:p>
          <w:p w14:paraId="7D2D54BD" w14:textId="3F6C5B25" w:rsidR="0089697F" w:rsidRPr="00B60A53" w:rsidRDefault="0089697F" w:rsidP="006222E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xml:space="preserve">- Comunicazione audiovisiva, produzione e montaggio brevi. video </w:t>
            </w:r>
          </w:p>
          <w:p w14:paraId="673A90EE" w14:textId="77777777" w:rsidR="00C3426A" w:rsidRPr="00B60A53" w:rsidRDefault="00C3426A" w:rsidP="00C3426A">
            <w:pPr>
              <w:pBdr>
                <w:top w:val="nil"/>
                <w:left w:val="nil"/>
                <w:bottom w:val="nil"/>
                <w:right w:val="nil"/>
                <w:between w:val="nil"/>
              </w:pBdr>
              <w:spacing w:after="0" w:line="240" w:lineRule="auto"/>
              <w:ind w:left="34" w:right="32"/>
              <w:rPr>
                <w:rFonts w:ascii="Times New Roman" w:eastAsia="Times New Roman" w:hAnsi="Times New Roman" w:cs="Times New Roman"/>
                <w:color w:val="000000"/>
                <w:sz w:val="20"/>
                <w:szCs w:val="20"/>
              </w:rPr>
            </w:pPr>
            <w:r w:rsidRPr="00B60A53">
              <w:rPr>
                <w:rFonts w:ascii="Times New Roman" w:eastAsia="Times New Roman" w:hAnsi="Times New Roman" w:cs="Times New Roman"/>
                <w:color w:val="000000"/>
                <w:sz w:val="20"/>
                <w:szCs w:val="20"/>
              </w:rPr>
              <w:t>- La valutazione dell'efficacia della comunicazione.</w:t>
            </w:r>
          </w:p>
          <w:p w14:paraId="721DDCD3" w14:textId="77777777" w:rsidR="00C3426A" w:rsidRPr="00B60A53" w:rsidRDefault="00C3426A" w:rsidP="00C3426A">
            <w:pPr>
              <w:pStyle w:val="Paragrafoelenco"/>
              <w:spacing w:after="0" w:line="240" w:lineRule="auto"/>
              <w:ind w:left="34" w:right="32"/>
              <w:rPr>
                <w:rFonts w:ascii="Times New Roman" w:hAnsi="Times New Roman" w:cs="Times New Roman"/>
                <w:b/>
                <w:sz w:val="20"/>
                <w:szCs w:val="20"/>
              </w:rPr>
            </w:pPr>
          </w:p>
        </w:tc>
        <w:tc>
          <w:tcPr>
            <w:tcW w:w="613" w:type="pct"/>
            <w:shd w:val="clear" w:color="auto" w:fill="auto"/>
          </w:tcPr>
          <w:p w14:paraId="7EAD848F" w14:textId="4CD6D9D8" w:rsidR="00C3426A" w:rsidRPr="00B60A53" w:rsidRDefault="00C3426A" w:rsidP="00C3426A">
            <w:pPr>
              <w:tabs>
                <w:tab w:val="left" w:pos="177"/>
              </w:tabs>
              <w:spacing w:after="0" w:line="240" w:lineRule="auto"/>
              <w:jc w:val="both"/>
              <w:rPr>
                <w:rFonts w:ascii="Times New Roman" w:hAnsi="Times New Roman" w:cs="Times New Roman"/>
                <w:b/>
                <w:sz w:val="20"/>
                <w:szCs w:val="20"/>
              </w:rPr>
            </w:pPr>
            <w:r w:rsidRPr="00B60A53">
              <w:rPr>
                <w:rFonts w:ascii="Times New Roman" w:eastAsia="Times New Roman" w:hAnsi="Times New Roman" w:cs="Times New Roman"/>
                <w:bCs/>
                <w:color w:val="000000"/>
                <w:sz w:val="20"/>
                <w:szCs w:val="20"/>
              </w:rPr>
              <w:t>12</w:t>
            </w:r>
          </w:p>
        </w:tc>
      </w:tr>
    </w:tbl>
    <w:p w14:paraId="17D40A15" w14:textId="77777777" w:rsidR="00863CDA" w:rsidRPr="00BA339A" w:rsidRDefault="00863CDA"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p w14:paraId="33EB8F89" w14:textId="77777777" w:rsidR="00112D5E" w:rsidRPr="00BA339A" w:rsidRDefault="00112D5E" w:rsidP="0096709C">
      <w:pPr>
        <w:widowControl w:val="0"/>
        <w:spacing w:after="0" w:line="240" w:lineRule="auto"/>
        <w:rPr>
          <w:rFonts w:ascii="Times New Roman" w:eastAsia="Times New Roman" w:hAnsi="Times New Roman" w:cs="Times New Roman"/>
          <w:i/>
        </w:rPr>
      </w:pPr>
    </w:p>
    <w:p w14:paraId="6EEE5581" w14:textId="77777777" w:rsidR="009736E6" w:rsidRPr="00BA339A" w:rsidRDefault="00CF388A"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bookmarkStart w:id="3" w:name="_Hlk125570138"/>
      <w:r w:rsidRPr="00BA339A">
        <w:rPr>
          <w:rFonts w:ascii="Times New Roman" w:eastAsia="Calibri" w:hAnsi="Times New Roman" w:cs="Times New Roman"/>
          <w:i/>
        </w:rPr>
        <w:t>Nominativ</w:t>
      </w:r>
      <w:r w:rsidR="00EF3A24" w:rsidRPr="00BA339A">
        <w:rPr>
          <w:rFonts w:ascii="Times New Roman" w:eastAsia="Calibri" w:hAnsi="Times New Roman" w:cs="Times New Roman"/>
          <w:i/>
        </w:rPr>
        <w:t>i</w:t>
      </w:r>
      <w:r w:rsidRPr="00BA339A">
        <w:rPr>
          <w:rFonts w:ascii="Times New Roman" w:eastAsia="Calibri" w:hAnsi="Times New Roman" w:cs="Times New Roman"/>
          <w:i/>
        </w:rPr>
        <w:t>, dati an</w:t>
      </w:r>
      <w:r w:rsidR="004617B1" w:rsidRPr="00BA339A">
        <w:rPr>
          <w:rFonts w:ascii="Times New Roman" w:eastAsia="Calibri" w:hAnsi="Times New Roman" w:cs="Times New Roman"/>
          <w:i/>
        </w:rPr>
        <w:t>agrafici, titoli e/o esperienze</w:t>
      </w:r>
      <w:r w:rsidRPr="00BA339A">
        <w:rPr>
          <w:rFonts w:ascii="Times New Roman" w:eastAsia="Calibri" w:hAnsi="Times New Roman" w:cs="Times New Roman"/>
          <w:i/>
        </w:rPr>
        <w:t xml:space="preserve"> specifiche del/i formatore/i in relazione ai</w:t>
      </w:r>
      <w:r w:rsidR="00C93B20" w:rsidRPr="00BA339A">
        <w:rPr>
          <w:rFonts w:ascii="Times New Roman" w:eastAsia="Calibri" w:hAnsi="Times New Roman" w:cs="Times New Roman"/>
          <w:i/>
        </w:rPr>
        <w:t xml:space="preserve"> contenuti dei </w:t>
      </w:r>
      <w:r w:rsidRPr="00BA339A">
        <w:rPr>
          <w:rFonts w:ascii="Times New Roman" w:eastAsia="Calibri" w:hAnsi="Times New Roman" w:cs="Times New Roman"/>
          <w:i/>
        </w:rPr>
        <w:t>singoli moduli</w:t>
      </w:r>
      <w:r w:rsidR="00FE238B" w:rsidRPr="00BA339A">
        <w:rPr>
          <w:rFonts w:ascii="Times New Roman" w:eastAsia="Calibri" w:hAnsi="Times New Roman" w:cs="Times New Roman"/>
          <w:i/>
        </w:rPr>
        <w:t xml:space="preserve"> </w:t>
      </w:r>
      <w:r w:rsidR="00513A1B" w:rsidRPr="00BA339A">
        <w:rPr>
          <w:rFonts w:ascii="Times New Roman" w:eastAsia="Calibri" w:hAnsi="Times New Roman" w:cs="Times New Roman"/>
          <w:i/>
        </w:rPr>
        <w:t>(*)</w:t>
      </w:r>
    </w:p>
    <w:bookmarkEnd w:id="3"/>
    <w:p w14:paraId="485334CB" w14:textId="77777777" w:rsidR="00E16765" w:rsidRPr="00BA339A" w:rsidRDefault="00E16765"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2552"/>
        <w:gridCol w:w="4394"/>
        <w:gridCol w:w="2381"/>
      </w:tblGrid>
      <w:tr w:rsidR="00397D0B" w:rsidRPr="00BA339A" w14:paraId="1F8E9CB6" w14:textId="77777777" w:rsidTr="009774D8">
        <w:tc>
          <w:tcPr>
            <w:tcW w:w="2552" w:type="dxa"/>
            <w:shd w:val="clear" w:color="auto" w:fill="D9D9D9" w:themeFill="background1" w:themeFillShade="D9"/>
          </w:tcPr>
          <w:p w14:paraId="3B1D1E32" w14:textId="77777777" w:rsidR="00397D0B" w:rsidRPr="00B60A53" w:rsidRDefault="004617B1" w:rsidP="00C421D3">
            <w:pPr>
              <w:tabs>
                <w:tab w:val="left" w:pos="834"/>
              </w:tabs>
              <w:jc w:val="center"/>
              <w:rPr>
                <w:rFonts w:ascii="Times New Roman" w:eastAsia="Times New Roman" w:hAnsi="Times New Roman" w:cs="Times New Roman"/>
                <w:b/>
                <w:sz w:val="20"/>
                <w:szCs w:val="20"/>
              </w:rPr>
            </w:pPr>
            <w:r w:rsidRPr="00B60A53">
              <w:rPr>
                <w:rFonts w:ascii="Times New Roman" w:hAnsi="Times New Roman" w:cs="Times New Roman"/>
                <w:b/>
                <w:i/>
                <w:sz w:val="20"/>
                <w:szCs w:val="20"/>
              </w:rPr>
              <w:t>D</w:t>
            </w:r>
            <w:r w:rsidR="00397D0B" w:rsidRPr="00B60A53">
              <w:rPr>
                <w:rFonts w:ascii="Times New Roman" w:hAnsi="Times New Roman" w:cs="Times New Roman"/>
                <w:b/>
                <w:i/>
                <w:sz w:val="20"/>
                <w:szCs w:val="20"/>
              </w:rPr>
              <w:t>ati anagrafici del formatore specifico</w:t>
            </w:r>
          </w:p>
        </w:tc>
        <w:tc>
          <w:tcPr>
            <w:tcW w:w="4394" w:type="dxa"/>
            <w:shd w:val="clear" w:color="auto" w:fill="D9D9D9" w:themeFill="background1" w:themeFillShade="D9"/>
          </w:tcPr>
          <w:p w14:paraId="671C44D2" w14:textId="77777777" w:rsidR="00397D0B" w:rsidRPr="00B60A53" w:rsidRDefault="004617B1" w:rsidP="004617B1">
            <w:pPr>
              <w:tabs>
                <w:tab w:val="left" w:pos="834"/>
              </w:tabs>
              <w:jc w:val="center"/>
              <w:rPr>
                <w:rFonts w:ascii="Times New Roman" w:eastAsia="Times New Roman" w:hAnsi="Times New Roman" w:cs="Times New Roman"/>
                <w:b/>
                <w:sz w:val="20"/>
                <w:szCs w:val="20"/>
              </w:rPr>
            </w:pPr>
            <w:r w:rsidRPr="00B60A53">
              <w:rPr>
                <w:rFonts w:ascii="Times New Roman" w:hAnsi="Times New Roman" w:cs="Times New Roman"/>
                <w:b/>
                <w:i/>
                <w:sz w:val="20"/>
                <w:szCs w:val="20"/>
              </w:rPr>
              <w:t xml:space="preserve">Titoli e/o </w:t>
            </w:r>
            <w:r w:rsidR="00397D0B" w:rsidRPr="00B60A53">
              <w:rPr>
                <w:rFonts w:ascii="Times New Roman" w:hAnsi="Times New Roman" w:cs="Times New Roman"/>
                <w:b/>
                <w:i/>
                <w:sz w:val="20"/>
                <w:szCs w:val="20"/>
              </w:rPr>
              <w:t>esperienze specifiche</w:t>
            </w:r>
            <w:r w:rsidRPr="00B60A53">
              <w:rPr>
                <w:rFonts w:ascii="Times New Roman" w:hAnsi="Times New Roman" w:cs="Times New Roman"/>
                <w:b/>
                <w:i/>
                <w:sz w:val="20"/>
                <w:szCs w:val="20"/>
              </w:rPr>
              <w:t xml:space="preserve"> (descritti dettagliatamente)</w:t>
            </w:r>
          </w:p>
        </w:tc>
        <w:tc>
          <w:tcPr>
            <w:tcW w:w="2381" w:type="dxa"/>
            <w:shd w:val="clear" w:color="auto" w:fill="D9D9D9" w:themeFill="background1" w:themeFillShade="D9"/>
          </w:tcPr>
          <w:p w14:paraId="42891244" w14:textId="77777777" w:rsidR="00397D0B" w:rsidRPr="00B60A53" w:rsidRDefault="00FC32BC" w:rsidP="0096709C">
            <w:pPr>
              <w:tabs>
                <w:tab w:val="left" w:pos="834"/>
              </w:tabs>
              <w:jc w:val="center"/>
              <w:rPr>
                <w:rFonts w:ascii="Times New Roman" w:eastAsia="Times New Roman" w:hAnsi="Times New Roman" w:cs="Times New Roman"/>
                <w:b/>
                <w:sz w:val="20"/>
                <w:szCs w:val="20"/>
              </w:rPr>
            </w:pPr>
            <w:r w:rsidRPr="00B60A53">
              <w:rPr>
                <w:rFonts w:ascii="Times New Roman" w:hAnsi="Times New Roman" w:cs="Times New Roman"/>
                <w:b/>
                <w:i/>
                <w:sz w:val="20"/>
                <w:szCs w:val="20"/>
              </w:rPr>
              <w:t>M</w:t>
            </w:r>
            <w:r w:rsidR="00397D0B" w:rsidRPr="00B60A53">
              <w:rPr>
                <w:rFonts w:ascii="Times New Roman" w:hAnsi="Times New Roman" w:cs="Times New Roman"/>
                <w:b/>
                <w:i/>
                <w:sz w:val="20"/>
                <w:szCs w:val="20"/>
              </w:rPr>
              <w:t>odulo formazione</w:t>
            </w:r>
          </w:p>
        </w:tc>
      </w:tr>
      <w:tr w:rsidR="00BA339A" w:rsidRPr="00BA339A" w14:paraId="1E609DAB" w14:textId="77777777" w:rsidTr="009774D8">
        <w:tc>
          <w:tcPr>
            <w:tcW w:w="2552" w:type="dxa"/>
          </w:tcPr>
          <w:p w14:paraId="4563DFF4" w14:textId="77777777" w:rsidR="00BA339A" w:rsidRPr="00B60A53" w:rsidRDefault="00BA339A" w:rsidP="00BA339A">
            <w:pPr>
              <w:tabs>
                <w:tab w:val="left" w:pos="34"/>
              </w:tabs>
              <w:ind w:left="34"/>
              <w:rPr>
                <w:rFonts w:ascii="Times New Roman" w:hAnsi="Times New Roman" w:cs="Times New Roman"/>
                <w:sz w:val="20"/>
                <w:szCs w:val="20"/>
              </w:rPr>
            </w:pPr>
            <w:r w:rsidRPr="00B60A53">
              <w:rPr>
                <w:rFonts w:ascii="Times New Roman" w:hAnsi="Times New Roman" w:cs="Times New Roman"/>
                <w:sz w:val="20"/>
                <w:szCs w:val="20"/>
              </w:rPr>
              <w:t xml:space="preserve">Dott. </w:t>
            </w:r>
            <w:r w:rsidRPr="00B60A53">
              <w:rPr>
                <w:rFonts w:ascii="Times New Roman" w:hAnsi="Times New Roman" w:cs="Times New Roman"/>
                <w:b/>
                <w:bCs/>
                <w:sz w:val="20"/>
                <w:szCs w:val="20"/>
              </w:rPr>
              <w:t>Andrea Morinelli</w:t>
            </w:r>
          </w:p>
          <w:p w14:paraId="239370A1" w14:textId="77777777" w:rsidR="00BA339A" w:rsidRPr="00B60A53" w:rsidRDefault="00BA339A" w:rsidP="00BA339A">
            <w:pPr>
              <w:tabs>
                <w:tab w:val="left" w:pos="34"/>
              </w:tabs>
              <w:ind w:left="34"/>
              <w:rPr>
                <w:rFonts w:ascii="Times New Roman" w:hAnsi="Times New Roman" w:cs="Times New Roman"/>
                <w:sz w:val="20"/>
                <w:szCs w:val="20"/>
              </w:rPr>
            </w:pPr>
            <w:r w:rsidRPr="00B60A53">
              <w:rPr>
                <w:rFonts w:ascii="Times New Roman" w:hAnsi="Times New Roman" w:cs="Times New Roman"/>
                <w:sz w:val="20"/>
                <w:szCs w:val="20"/>
              </w:rPr>
              <w:t xml:space="preserve">nato il 18/02/1969 </w:t>
            </w:r>
          </w:p>
          <w:p w14:paraId="6A5493EC" w14:textId="77777777" w:rsidR="00BA339A" w:rsidRPr="00B60A53" w:rsidRDefault="00BA339A" w:rsidP="00BA339A">
            <w:pPr>
              <w:tabs>
                <w:tab w:val="left" w:pos="34"/>
              </w:tabs>
              <w:ind w:left="34"/>
              <w:rPr>
                <w:rFonts w:ascii="Times New Roman" w:hAnsi="Times New Roman" w:cs="Times New Roman"/>
                <w:i/>
                <w:sz w:val="20"/>
                <w:szCs w:val="20"/>
              </w:rPr>
            </w:pPr>
            <w:r w:rsidRPr="00B60A53">
              <w:rPr>
                <w:rFonts w:ascii="Times New Roman" w:hAnsi="Times New Roman" w:cs="Times New Roman"/>
                <w:sz w:val="20"/>
                <w:szCs w:val="20"/>
              </w:rPr>
              <w:t>a Torricella in Sabina (RI</w:t>
            </w:r>
            <w:r w:rsidRPr="00B60A53">
              <w:rPr>
                <w:rFonts w:ascii="Times New Roman" w:hAnsi="Times New Roman" w:cs="Times New Roman"/>
                <w:iCs/>
                <w:sz w:val="20"/>
                <w:szCs w:val="20"/>
              </w:rPr>
              <w:t>)</w:t>
            </w:r>
          </w:p>
          <w:p w14:paraId="72DB3465" w14:textId="77777777" w:rsidR="00BA339A" w:rsidRPr="00B60A53" w:rsidRDefault="00BA339A" w:rsidP="00BA339A">
            <w:pPr>
              <w:tabs>
                <w:tab w:val="left" w:pos="834"/>
              </w:tabs>
              <w:rPr>
                <w:rFonts w:ascii="Times New Roman" w:hAnsi="Times New Roman" w:cs="Times New Roman"/>
                <w:i/>
                <w:sz w:val="20"/>
                <w:szCs w:val="20"/>
              </w:rPr>
            </w:pPr>
          </w:p>
        </w:tc>
        <w:tc>
          <w:tcPr>
            <w:tcW w:w="4394" w:type="dxa"/>
          </w:tcPr>
          <w:p w14:paraId="407C9F85"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-Laurea in Geologia</w:t>
            </w:r>
          </w:p>
          <w:p w14:paraId="0800829E"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-Abilitazione alla professione di Geologo;</w:t>
            </w:r>
          </w:p>
          <w:p w14:paraId="169F9DF3"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 xml:space="preserve">-Qualifica di Disaster Manager Certificato Cepas </w:t>
            </w:r>
          </w:p>
          <w:p w14:paraId="047B2FC0"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 xml:space="preserve">-Consulente per sicurezza, piani di protezione civile, ubicazione aree di emergenza, Legge 626/96 e DL 81/08, NTC 2008 e Microzonazione sismica, </w:t>
            </w:r>
            <w:r w:rsidRPr="00B60A53">
              <w:rPr>
                <w:rFonts w:ascii="Times New Roman" w:hAnsi="Times New Roman" w:cs="Times New Roman"/>
                <w:sz w:val="20"/>
                <w:szCs w:val="20"/>
              </w:rPr>
              <w:lastRenderedPageBreak/>
              <w:t>ricerche geologiche, stabilità dei versanti, ricerche di acqua, perforazioni, edifici, piani di protezione civile, cartografia dei rischi, geologia ambientale;</w:t>
            </w:r>
          </w:p>
          <w:p w14:paraId="04E37C45"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-Realizza piani di fattibilità per aree di emergenza per Protezione Civile per i Comuni;</w:t>
            </w:r>
          </w:p>
          <w:p w14:paraId="26231A4A"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2BB45DB4"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-dal 2003 ad oggi formatore accreditato presso il Dipartimento delle Politiche Giovanili e del SCU con Arci Servizio Civile Aps Naz.le;</w:t>
            </w:r>
          </w:p>
          <w:p w14:paraId="417B8D8B"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-dal 2004, supervisione delle attività di SCN dei progetti di ASC, relativamente ai settori e ai luoghi di impiego indicati nel progetto.</w:t>
            </w:r>
          </w:p>
          <w:p w14:paraId="009B72D9" w14:textId="3BF1EE74"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 dal 2018 Responsabile della Sicurezza dell’ente ASC Aps Naz.le</w:t>
            </w:r>
          </w:p>
        </w:tc>
        <w:tc>
          <w:tcPr>
            <w:tcW w:w="2381" w:type="dxa"/>
          </w:tcPr>
          <w:p w14:paraId="31D8F903" w14:textId="77777777" w:rsidR="00BA339A" w:rsidRPr="00B60A53" w:rsidRDefault="00BA339A" w:rsidP="00BA339A">
            <w:pPr>
              <w:tabs>
                <w:tab w:val="left" w:pos="834"/>
              </w:tabs>
              <w:rPr>
                <w:rFonts w:ascii="Times New Roman" w:hAnsi="Times New Roman" w:cs="Times New Roman"/>
                <w:b/>
                <w:i/>
                <w:sz w:val="20"/>
                <w:szCs w:val="20"/>
                <w:lang w:val="pt-PT"/>
              </w:rPr>
            </w:pPr>
            <w:r w:rsidRPr="00B60A53">
              <w:rPr>
                <w:rFonts w:ascii="Times New Roman" w:hAnsi="Times New Roman" w:cs="Times New Roman"/>
                <w:b/>
                <w:i/>
                <w:sz w:val="20"/>
                <w:szCs w:val="20"/>
                <w:lang w:val="pt-PT"/>
              </w:rPr>
              <w:lastRenderedPageBreak/>
              <w:t>Modulo A sez. 1</w:t>
            </w:r>
          </w:p>
          <w:p w14:paraId="6BD5B38A" w14:textId="1807F101" w:rsidR="00BA339A" w:rsidRPr="00B60A53" w:rsidRDefault="00BA339A" w:rsidP="00BA339A">
            <w:pPr>
              <w:tabs>
                <w:tab w:val="left" w:pos="834"/>
              </w:tabs>
              <w:rPr>
                <w:rFonts w:ascii="Times New Roman" w:hAnsi="Times New Roman" w:cs="Times New Roman"/>
                <w:b/>
                <w:i/>
                <w:sz w:val="20"/>
                <w:szCs w:val="20"/>
                <w:lang w:val="pt-PT"/>
              </w:rPr>
            </w:pPr>
            <w:r w:rsidRPr="00B60A53">
              <w:rPr>
                <w:rFonts w:ascii="Times New Roman" w:hAnsi="Times New Roman" w:cs="Times New Roman"/>
                <w:b/>
                <w:i/>
                <w:sz w:val="20"/>
                <w:szCs w:val="20"/>
                <w:lang w:val="pt-PT"/>
              </w:rPr>
              <w:t xml:space="preserve">Modulo </w:t>
            </w:r>
            <w:r w:rsidR="00444993" w:rsidRPr="00B60A53">
              <w:rPr>
                <w:rFonts w:ascii="Times New Roman" w:hAnsi="Times New Roman" w:cs="Times New Roman"/>
                <w:b/>
                <w:i/>
                <w:sz w:val="20"/>
                <w:szCs w:val="20"/>
                <w:lang w:val="pt-PT"/>
              </w:rPr>
              <w:t>A</w:t>
            </w:r>
            <w:r w:rsidRPr="00B60A53">
              <w:rPr>
                <w:rFonts w:ascii="Times New Roman" w:hAnsi="Times New Roman" w:cs="Times New Roman"/>
                <w:b/>
                <w:i/>
                <w:sz w:val="20"/>
                <w:szCs w:val="20"/>
                <w:lang w:val="pt-PT"/>
              </w:rPr>
              <w:t xml:space="preserve"> sez. 2</w:t>
            </w:r>
          </w:p>
          <w:p w14:paraId="7D401488" w14:textId="0055B1F8" w:rsidR="00BA339A" w:rsidRPr="00B60A53" w:rsidRDefault="00BA339A" w:rsidP="00BA339A">
            <w:pPr>
              <w:tabs>
                <w:tab w:val="left" w:pos="834"/>
              </w:tabs>
              <w:rPr>
                <w:rFonts w:ascii="Times New Roman" w:hAnsi="Times New Roman" w:cs="Times New Roman"/>
                <w:i/>
                <w:sz w:val="20"/>
                <w:szCs w:val="20"/>
              </w:rPr>
            </w:pPr>
            <w:r w:rsidRPr="00B60A53">
              <w:rPr>
                <w:rFonts w:ascii="Times New Roman" w:hAnsi="Times New Roman" w:cs="Times New Roman"/>
                <w:i/>
                <w:sz w:val="20"/>
                <w:szCs w:val="20"/>
              </w:rPr>
              <w:t xml:space="preserve">Modulo concernente la formazione e informazione sui rischi connessi all’impiego degli </w:t>
            </w:r>
            <w:r w:rsidRPr="00B60A53">
              <w:rPr>
                <w:rFonts w:ascii="Times New Roman" w:hAnsi="Times New Roman" w:cs="Times New Roman"/>
                <w:i/>
                <w:sz w:val="20"/>
                <w:szCs w:val="20"/>
              </w:rPr>
              <w:lastRenderedPageBreak/>
              <w:t>operatori volontari in progetti di servizio civile universale</w:t>
            </w:r>
          </w:p>
        </w:tc>
      </w:tr>
      <w:tr w:rsidR="00BA339A" w:rsidRPr="00BA339A" w14:paraId="4C856F91" w14:textId="77777777" w:rsidTr="009774D8">
        <w:tc>
          <w:tcPr>
            <w:tcW w:w="2552" w:type="dxa"/>
          </w:tcPr>
          <w:p w14:paraId="76CF8E0F" w14:textId="77777777" w:rsidR="00BA339A" w:rsidRPr="00B60A53" w:rsidRDefault="00BA339A" w:rsidP="00BA339A">
            <w:pPr>
              <w:tabs>
                <w:tab w:val="left" w:pos="834"/>
              </w:tabs>
              <w:rPr>
                <w:rFonts w:ascii="Times New Roman" w:hAnsi="Times New Roman" w:cs="Times New Roman"/>
                <w:b/>
                <w:bCs/>
                <w:sz w:val="20"/>
                <w:szCs w:val="20"/>
              </w:rPr>
            </w:pPr>
            <w:r w:rsidRPr="00B60A53">
              <w:rPr>
                <w:rFonts w:ascii="Times New Roman" w:hAnsi="Times New Roman" w:cs="Times New Roman"/>
                <w:b/>
                <w:bCs/>
                <w:sz w:val="20"/>
                <w:szCs w:val="20"/>
              </w:rPr>
              <w:lastRenderedPageBreak/>
              <w:t>Vincenzo Donadio</w:t>
            </w:r>
          </w:p>
          <w:p w14:paraId="1389BF53" w14:textId="77777777" w:rsidR="00BA339A" w:rsidRPr="00B60A53" w:rsidRDefault="00BA339A" w:rsidP="00BA339A">
            <w:pPr>
              <w:tabs>
                <w:tab w:val="left" w:pos="834"/>
              </w:tabs>
              <w:rPr>
                <w:rFonts w:ascii="Times New Roman" w:hAnsi="Times New Roman" w:cs="Times New Roman"/>
                <w:sz w:val="20"/>
                <w:szCs w:val="20"/>
              </w:rPr>
            </w:pPr>
            <w:r w:rsidRPr="00B60A53">
              <w:rPr>
                <w:rFonts w:ascii="Times New Roman" w:hAnsi="Times New Roman" w:cs="Times New Roman"/>
                <w:sz w:val="20"/>
                <w:szCs w:val="20"/>
              </w:rPr>
              <w:t xml:space="preserve">nato il 14/07/1975 </w:t>
            </w:r>
          </w:p>
          <w:p w14:paraId="4FB38C0B" w14:textId="267D9FF5" w:rsidR="00BA339A" w:rsidRPr="00B60A53" w:rsidRDefault="00BA339A" w:rsidP="00BA339A">
            <w:pPr>
              <w:tabs>
                <w:tab w:val="left" w:pos="834"/>
              </w:tabs>
              <w:rPr>
                <w:rFonts w:ascii="Times New Roman" w:hAnsi="Times New Roman" w:cs="Times New Roman"/>
                <w:sz w:val="20"/>
                <w:szCs w:val="20"/>
              </w:rPr>
            </w:pPr>
            <w:r w:rsidRPr="00B60A53">
              <w:rPr>
                <w:rFonts w:ascii="Times New Roman" w:hAnsi="Times New Roman" w:cs="Times New Roman"/>
                <w:sz w:val="20"/>
                <w:szCs w:val="20"/>
              </w:rPr>
              <w:t>a Frankenthal (D)</w:t>
            </w:r>
          </w:p>
        </w:tc>
        <w:tc>
          <w:tcPr>
            <w:tcW w:w="4394" w:type="dxa"/>
          </w:tcPr>
          <w:p w14:paraId="6ADEED53"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-Diploma di maturità scientifica</w:t>
            </w:r>
          </w:p>
          <w:p w14:paraId="05438949"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-Responsabile del Servizio per la Prevenzione e la Protezione sul luogo di lavoro;</w:t>
            </w:r>
          </w:p>
          <w:p w14:paraId="0AF65A03"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-Progettista di soluzioni informatiche, tecniche e didattiche per la Formazione a Distanza.</w:t>
            </w:r>
          </w:p>
          <w:p w14:paraId="27E7EA2D"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-Progettista della formazione generale, specifica ed aggiuntiva;</w:t>
            </w:r>
          </w:p>
          <w:p w14:paraId="070F85F6"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-Referente a livello nazionale per le informazioni sull’accreditamento (tempi, modi, DL 81 e sicurezza dei luoghi di lavoro e di SC);</w:t>
            </w:r>
          </w:p>
          <w:p w14:paraId="7992D806"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11765E16"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-Formatore accreditato presso il Dipartimento delle Politiche Giovanili e del SCU con Arci Servizio Civile Aps Naz.le</w:t>
            </w:r>
          </w:p>
          <w:p w14:paraId="050427DF" w14:textId="77777777"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-Responsabile informatico accreditato presso il Dipartimento delle Politiche Giovanili e del SCU con Arci Servizio Civile Aps Naz.le</w:t>
            </w:r>
          </w:p>
          <w:p w14:paraId="58E64F10" w14:textId="0B7A3A21" w:rsidR="00BA339A" w:rsidRPr="00B60A53" w:rsidRDefault="00BA339A" w:rsidP="00B60A53">
            <w:pPr>
              <w:tabs>
                <w:tab w:val="left" w:pos="834"/>
              </w:tabs>
              <w:jc w:val="both"/>
              <w:rPr>
                <w:rFonts w:ascii="Times New Roman" w:hAnsi="Times New Roman" w:cs="Times New Roman"/>
                <w:sz w:val="20"/>
                <w:szCs w:val="20"/>
              </w:rPr>
            </w:pPr>
            <w:r w:rsidRPr="00B60A53">
              <w:rPr>
                <w:rFonts w:ascii="Times New Roman" w:hAnsi="Times New Roman" w:cs="Times New Roman"/>
                <w:sz w:val="20"/>
                <w:szCs w:val="20"/>
              </w:rPr>
              <w:t>-dal 2004, supervisione delle attività di SCU dei progetti di ASC Aps Naz.le relativamente ai settori e ai luoghi di impiego indicati nel progetto.</w:t>
            </w:r>
          </w:p>
        </w:tc>
        <w:tc>
          <w:tcPr>
            <w:tcW w:w="2381" w:type="dxa"/>
          </w:tcPr>
          <w:p w14:paraId="17F9BD6F" w14:textId="77777777" w:rsidR="00BA339A" w:rsidRPr="00B60A53" w:rsidRDefault="00BA339A" w:rsidP="00BA339A">
            <w:pPr>
              <w:tabs>
                <w:tab w:val="left" w:pos="834"/>
              </w:tabs>
              <w:rPr>
                <w:rFonts w:ascii="Times New Roman" w:hAnsi="Times New Roman" w:cs="Times New Roman"/>
                <w:b/>
                <w:i/>
                <w:sz w:val="20"/>
                <w:szCs w:val="20"/>
                <w:lang w:val="pt-PT"/>
              </w:rPr>
            </w:pPr>
            <w:r w:rsidRPr="00B60A53">
              <w:rPr>
                <w:rFonts w:ascii="Times New Roman" w:hAnsi="Times New Roman" w:cs="Times New Roman"/>
                <w:b/>
                <w:i/>
                <w:sz w:val="20"/>
                <w:szCs w:val="20"/>
                <w:lang w:val="pt-PT"/>
              </w:rPr>
              <w:t>Modulo A sez. 1</w:t>
            </w:r>
          </w:p>
          <w:p w14:paraId="62E51979" w14:textId="638CFCE0" w:rsidR="00BA339A" w:rsidRPr="00B60A53" w:rsidRDefault="00BA339A" w:rsidP="00BA339A">
            <w:pPr>
              <w:tabs>
                <w:tab w:val="left" w:pos="834"/>
              </w:tabs>
              <w:rPr>
                <w:rFonts w:ascii="Times New Roman" w:hAnsi="Times New Roman" w:cs="Times New Roman"/>
                <w:b/>
                <w:i/>
                <w:sz w:val="20"/>
                <w:szCs w:val="20"/>
                <w:lang w:val="pt-PT"/>
              </w:rPr>
            </w:pPr>
            <w:r w:rsidRPr="00B60A53">
              <w:rPr>
                <w:rFonts w:ascii="Times New Roman" w:hAnsi="Times New Roman" w:cs="Times New Roman"/>
                <w:b/>
                <w:i/>
                <w:sz w:val="20"/>
                <w:szCs w:val="20"/>
                <w:lang w:val="pt-PT"/>
              </w:rPr>
              <w:t xml:space="preserve">Modulo </w:t>
            </w:r>
            <w:r w:rsidR="00444993" w:rsidRPr="00B60A53">
              <w:rPr>
                <w:rFonts w:ascii="Times New Roman" w:hAnsi="Times New Roman" w:cs="Times New Roman"/>
                <w:b/>
                <w:i/>
                <w:sz w:val="20"/>
                <w:szCs w:val="20"/>
                <w:lang w:val="pt-PT"/>
              </w:rPr>
              <w:t>A</w:t>
            </w:r>
            <w:r w:rsidRPr="00B60A53">
              <w:rPr>
                <w:rFonts w:ascii="Times New Roman" w:hAnsi="Times New Roman" w:cs="Times New Roman"/>
                <w:b/>
                <w:i/>
                <w:sz w:val="20"/>
                <w:szCs w:val="20"/>
                <w:lang w:val="pt-PT"/>
              </w:rPr>
              <w:t xml:space="preserve"> sez. 2</w:t>
            </w:r>
          </w:p>
          <w:p w14:paraId="7B6428FD" w14:textId="0A0F221C" w:rsidR="00BA339A" w:rsidRPr="00B60A53" w:rsidRDefault="00BA339A" w:rsidP="00BA339A">
            <w:pPr>
              <w:tabs>
                <w:tab w:val="left" w:pos="834"/>
              </w:tabs>
              <w:rPr>
                <w:rFonts w:ascii="Times New Roman" w:hAnsi="Times New Roman" w:cs="Times New Roman"/>
                <w:i/>
                <w:sz w:val="20"/>
                <w:szCs w:val="20"/>
              </w:rPr>
            </w:pPr>
            <w:r w:rsidRPr="00B60A53">
              <w:rPr>
                <w:rFonts w:ascii="Times New Roman" w:hAnsi="Times New Roman" w:cs="Times New Roman"/>
                <w:i/>
                <w:sz w:val="20"/>
                <w:szCs w:val="20"/>
              </w:rPr>
              <w:t>Modulo concernente la formazione e informazione sui rischi connessi all’impiego degli operatori volontari in progetti di servizio civile universale</w:t>
            </w:r>
          </w:p>
        </w:tc>
      </w:tr>
      <w:tr w:rsidR="0014012E" w:rsidRPr="00BA339A" w14:paraId="5491C491" w14:textId="77777777" w:rsidTr="009774D8">
        <w:tc>
          <w:tcPr>
            <w:tcW w:w="2552" w:type="dxa"/>
          </w:tcPr>
          <w:p w14:paraId="32EC6D71" w14:textId="77777777" w:rsidR="0014012E" w:rsidRPr="00B60A53" w:rsidRDefault="0014012E" w:rsidP="0014012E">
            <w:pPr>
              <w:tabs>
                <w:tab w:val="left" w:pos="834"/>
              </w:tabs>
              <w:rPr>
                <w:rFonts w:ascii="Times New Roman" w:eastAsia="Times New Roman" w:hAnsi="Times New Roman" w:cs="Times New Roman"/>
                <w:b/>
                <w:bCs/>
                <w:sz w:val="20"/>
                <w:szCs w:val="20"/>
              </w:rPr>
            </w:pPr>
            <w:r w:rsidRPr="00B60A53">
              <w:rPr>
                <w:rFonts w:ascii="Times New Roman" w:eastAsia="Times New Roman" w:hAnsi="Times New Roman" w:cs="Times New Roman"/>
                <w:b/>
                <w:bCs/>
                <w:sz w:val="20"/>
                <w:szCs w:val="20"/>
              </w:rPr>
              <w:t>Chiara Riccio</w:t>
            </w:r>
          </w:p>
          <w:p w14:paraId="44C4EEDA" w14:textId="520BECF2" w:rsidR="00A13D57"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Nata </w:t>
            </w:r>
            <w:r w:rsidR="00A13D57" w:rsidRPr="00B60A53">
              <w:rPr>
                <w:rFonts w:ascii="Times New Roman" w:eastAsia="Times New Roman" w:hAnsi="Times New Roman" w:cs="Times New Roman"/>
                <w:sz w:val="20"/>
                <w:szCs w:val="20"/>
              </w:rPr>
              <w:t>il 01/02/1962</w:t>
            </w:r>
          </w:p>
          <w:p w14:paraId="2525DC11" w14:textId="4499364D" w:rsidR="00B60A53"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a Napoli </w:t>
            </w:r>
          </w:p>
          <w:p w14:paraId="7F265E3A" w14:textId="01F8E5EC" w:rsidR="0014012E" w:rsidRPr="00B60A53" w:rsidRDefault="0014012E" w:rsidP="0014012E">
            <w:pPr>
              <w:tabs>
                <w:tab w:val="left" w:pos="834"/>
              </w:tabs>
              <w:rPr>
                <w:rFonts w:ascii="Times New Roman" w:hAnsi="Times New Roman" w:cs="Times New Roman"/>
                <w:b/>
                <w:i/>
                <w:sz w:val="20"/>
                <w:szCs w:val="20"/>
                <w:u w:val="single"/>
              </w:rPr>
            </w:pPr>
            <w:r w:rsidRPr="00B60A53">
              <w:rPr>
                <w:rFonts w:ascii="Times New Roman" w:eastAsia="Times New Roman" w:hAnsi="Times New Roman" w:cs="Times New Roman"/>
                <w:sz w:val="20"/>
                <w:szCs w:val="20"/>
              </w:rPr>
              <w:tab/>
            </w:r>
          </w:p>
        </w:tc>
        <w:tc>
          <w:tcPr>
            <w:tcW w:w="4394" w:type="dxa"/>
          </w:tcPr>
          <w:p w14:paraId="6B077CED" w14:textId="704F73D5" w:rsidR="0014012E" w:rsidRPr="00B60A53" w:rsidRDefault="0014012E" w:rsidP="00B60A53">
            <w:pPr>
              <w:tabs>
                <w:tab w:val="left" w:pos="834"/>
              </w:tabs>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Laurea in Psicologia conseguita presso l’Università La Sapienza di Roma con votazione di 110 e lode</w:t>
            </w:r>
          </w:p>
          <w:p w14:paraId="19509399" w14:textId="77777777" w:rsidR="0014012E" w:rsidRPr="00B60A53" w:rsidRDefault="0014012E" w:rsidP="00B60A53">
            <w:pPr>
              <w:tabs>
                <w:tab w:val="left" w:pos="834"/>
              </w:tabs>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Responsabile eventi speciali, attività di animazione museale per tutti e progetti sociale per l’infanzia di Città della Scienza</w:t>
            </w:r>
          </w:p>
          <w:p w14:paraId="433B2607" w14:textId="77777777" w:rsidR="0014012E" w:rsidRPr="00B60A53" w:rsidRDefault="0014012E" w:rsidP="00B60A53">
            <w:pPr>
              <w:tabs>
                <w:tab w:val="left" w:pos="834"/>
              </w:tabs>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Consigliere di amministrazione della Fondazione Osservatorio Bambini e Media dal 2004</w:t>
            </w:r>
          </w:p>
          <w:p w14:paraId="4F2EC564" w14:textId="77777777" w:rsidR="0014012E" w:rsidRPr="00B60A53" w:rsidRDefault="0014012E" w:rsidP="00B60A53">
            <w:pPr>
              <w:tabs>
                <w:tab w:val="left" w:pos="834"/>
              </w:tabs>
              <w:jc w:val="both"/>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Numerosi incarichi di professore a contratto in Psicologia Clinica presso l’Università Federico II di Napoli</w:t>
            </w:r>
          </w:p>
          <w:p w14:paraId="7DF9E129" w14:textId="505767EA" w:rsidR="0014012E" w:rsidRPr="00B60A53" w:rsidRDefault="0014012E" w:rsidP="00B60A53">
            <w:pPr>
              <w:tabs>
                <w:tab w:val="left" w:pos="834"/>
              </w:tabs>
              <w:jc w:val="both"/>
              <w:rPr>
                <w:rFonts w:ascii="Times New Roman" w:hAnsi="Times New Roman" w:cs="Times New Roman"/>
                <w:i/>
                <w:sz w:val="20"/>
                <w:szCs w:val="20"/>
              </w:rPr>
            </w:pPr>
            <w:r w:rsidRPr="00B60A53">
              <w:rPr>
                <w:rFonts w:ascii="Times New Roman" w:eastAsia="Times New Roman" w:hAnsi="Times New Roman" w:cs="Times New Roman"/>
                <w:sz w:val="20"/>
                <w:szCs w:val="20"/>
              </w:rPr>
              <w:lastRenderedPageBreak/>
              <w:t xml:space="preserve"> </w:t>
            </w:r>
          </w:p>
        </w:tc>
        <w:tc>
          <w:tcPr>
            <w:tcW w:w="2381" w:type="dxa"/>
          </w:tcPr>
          <w:p w14:paraId="443A6D00" w14:textId="77777777" w:rsidR="0014012E" w:rsidRPr="00B60A53" w:rsidRDefault="0014012E" w:rsidP="0014012E">
            <w:pPr>
              <w:pBdr>
                <w:top w:val="nil"/>
                <w:left w:val="nil"/>
                <w:bottom w:val="nil"/>
                <w:right w:val="nil"/>
                <w:between w:val="nil"/>
              </w:pBdr>
              <w:tabs>
                <w:tab w:val="left" w:pos="177"/>
              </w:tabs>
              <w:jc w:val="both"/>
              <w:rPr>
                <w:rFonts w:ascii="Times New Roman" w:eastAsia="Times New Roman" w:hAnsi="Times New Roman" w:cs="Times New Roman"/>
                <w:b/>
                <w:i/>
                <w:color w:val="000000"/>
                <w:sz w:val="20"/>
                <w:szCs w:val="20"/>
              </w:rPr>
            </w:pPr>
            <w:r w:rsidRPr="00B60A53">
              <w:rPr>
                <w:rFonts w:ascii="Times New Roman" w:eastAsia="Times New Roman" w:hAnsi="Times New Roman" w:cs="Times New Roman"/>
                <w:b/>
                <w:i/>
                <w:color w:val="000000"/>
                <w:sz w:val="20"/>
                <w:szCs w:val="20"/>
              </w:rPr>
              <w:lastRenderedPageBreak/>
              <w:t>Modulo C</w:t>
            </w:r>
          </w:p>
          <w:p w14:paraId="67F617A3" w14:textId="2783FBBC" w:rsidR="00DC2EF6" w:rsidRPr="00B60A53" w:rsidRDefault="00DC2EF6" w:rsidP="00DC2EF6">
            <w:pPr>
              <w:rPr>
                <w:rFonts w:ascii="Times New Roman" w:eastAsia="Times New Roman" w:hAnsi="Times New Roman" w:cs="Times New Roman"/>
                <w:i/>
                <w:color w:val="000000"/>
                <w:sz w:val="20"/>
                <w:szCs w:val="20"/>
              </w:rPr>
            </w:pPr>
            <w:r w:rsidRPr="00B60A53">
              <w:rPr>
                <w:rFonts w:ascii="Times New Roman" w:eastAsia="Times New Roman" w:hAnsi="Times New Roman" w:cs="Times New Roman"/>
                <w:i/>
                <w:color w:val="000000"/>
                <w:sz w:val="20"/>
                <w:szCs w:val="20"/>
              </w:rPr>
              <w:t>Progettazione e realizzazione attività didattiche, laboratoriali e formative</w:t>
            </w:r>
          </w:p>
          <w:p w14:paraId="0A78BA5A" w14:textId="25465E79" w:rsidR="0014012E" w:rsidRPr="00B60A53" w:rsidRDefault="0014012E" w:rsidP="0014012E">
            <w:pPr>
              <w:tabs>
                <w:tab w:val="left" w:pos="834"/>
              </w:tabs>
              <w:rPr>
                <w:rFonts w:ascii="Times New Roman" w:hAnsi="Times New Roman" w:cs="Times New Roman"/>
                <w:i/>
                <w:sz w:val="20"/>
                <w:szCs w:val="20"/>
              </w:rPr>
            </w:pPr>
          </w:p>
        </w:tc>
      </w:tr>
      <w:tr w:rsidR="00B63843" w:rsidRPr="00BA339A" w14:paraId="2011544D" w14:textId="77777777" w:rsidTr="009774D8">
        <w:tc>
          <w:tcPr>
            <w:tcW w:w="2552" w:type="dxa"/>
          </w:tcPr>
          <w:p w14:paraId="21A3F3A8" w14:textId="77777777" w:rsidR="00B63843" w:rsidRPr="00B60A53" w:rsidRDefault="00B63843" w:rsidP="00B63843">
            <w:pPr>
              <w:tabs>
                <w:tab w:val="left" w:pos="834"/>
              </w:tabs>
              <w:rPr>
                <w:rFonts w:ascii="Times New Roman" w:eastAsia="Times New Roman" w:hAnsi="Times New Roman" w:cs="Times New Roman"/>
                <w:b/>
                <w:bCs/>
                <w:sz w:val="20"/>
                <w:szCs w:val="20"/>
              </w:rPr>
            </w:pPr>
            <w:r w:rsidRPr="00B60A53">
              <w:rPr>
                <w:rFonts w:ascii="Times New Roman" w:eastAsia="Times New Roman" w:hAnsi="Times New Roman" w:cs="Times New Roman"/>
                <w:b/>
                <w:bCs/>
                <w:sz w:val="20"/>
                <w:szCs w:val="20"/>
              </w:rPr>
              <w:t xml:space="preserve">Guglielmo Maglio </w:t>
            </w:r>
          </w:p>
          <w:p w14:paraId="7848D3A5" w14:textId="1D608E9A" w:rsid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Nato</w:t>
            </w:r>
            <w:r w:rsidR="00A13D57">
              <w:rPr>
                <w:rFonts w:ascii="Times New Roman" w:eastAsia="Times New Roman" w:hAnsi="Times New Roman" w:cs="Times New Roman"/>
                <w:sz w:val="20"/>
                <w:szCs w:val="20"/>
              </w:rPr>
              <w:t xml:space="preserve"> </w:t>
            </w:r>
            <w:r w:rsidR="00A13D57" w:rsidRPr="00B60A53">
              <w:rPr>
                <w:rFonts w:ascii="Times New Roman" w:eastAsia="Times New Roman" w:hAnsi="Times New Roman" w:cs="Times New Roman"/>
                <w:sz w:val="20"/>
                <w:szCs w:val="20"/>
              </w:rPr>
              <w:t>il 04/04/1965</w:t>
            </w:r>
            <w:r w:rsidR="00A13D57">
              <w:rPr>
                <w:rFonts w:ascii="Times New Roman" w:eastAsia="Times New Roman" w:hAnsi="Times New Roman" w:cs="Times New Roman"/>
                <w:sz w:val="20"/>
                <w:szCs w:val="20"/>
              </w:rPr>
              <w:br/>
            </w:r>
            <w:r w:rsidRPr="00B60A53">
              <w:rPr>
                <w:rFonts w:ascii="Times New Roman" w:eastAsia="Times New Roman" w:hAnsi="Times New Roman" w:cs="Times New Roman"/>
                <w:sz w:val="20"/>
                <w:szCs w:val="20"/>
              </w:rPr>
              <w:t>a Piano di Sorrento (NA)</w:t>
            </w:r>
          </w:p>
          <w:p w14:paraId="772EDF84" w14:textId="34E844A8"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ab/>
            </w:r>
          </w:p>
        </w:tc>
        <w:tc>
          <w:tcPr>
            <w:tcW w:w="4394" w:type="dxa"/>
          </w:tcPr>
          <w:p w14:paraId="5C7F2724" w14:textId="331BA5B2"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Laurea in Scienze Naturali conseguita presso l’Università Federico II di Napoli con votazione di 110 e lode</w:t>
            </w:r>
          </w:p>
          <w:p w14:paraId="150D7CBA"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Responsabile gestione aree espositive Città della Scienza</w:t>
            </w:r>
          </w:p>
          <w:p w14:paraId="4176AD95"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Organizzatore percorsi di visita e di accoglienza al pubblico</w:t>
            </w:r>
          </w:p>
          <w:p w14:paraId="00EE07F2"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Progettazione spazi espositivi Città della Scienza</w:t>
            </w:r>
          </w:p>
          <w:p w14:paraId="46B38816"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Progettazione e organizzazione del Festival della Scienza a Owerri (Nigeria)</w:t>
            </w:r>
          </w:p>
          <w:p w14:paraId="5C41B9EC" w14:textId="70787E2B"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 Partecipazione e presentazioni alle conferenze annuali di Ecsite</w:t>
            </w:r>
          </w:p>
        </w:tc>
        <w:tc>
          <w:tcPr>
            <w:tcW w:w="2381" w:type="dxa"/>
          </w:tcPr>
          <w:p w14:paraId="598D3C8B" w14:textId="77777777" w:rsidR="00B63843" w:rsidRPr="00B60A53" w:rsidRDefault="00B63843" w:rsidP="00B63843">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A sez. 2</w:t>
            </w:r>
          </w:p>
          <w:p w14:paraId="1A588354" w14:textId="77777777" w:rsidR="00B63843" w:rsidRPr="00B60A53" w:rsidRDefault="00B63843" w:rsidP="00B63843">
            <w:pPr>
              <w:pBdr>
                <w:top w:val="nil"/>
                <w:left w:val="nil"/>
                <w:bottom w:val="nil"/>
                <w:right w:val="nil"/>
                <w:between w:val="nil"/>
              </w:pBdr>
              <w:tabs>
                <w:tab w:val="left" w:pos="177"/>
              </w:tabs>
              <w:spacing w:line="276" w:lineRule="auto"/>
              <w:rPr>
                <w:rFonts w:ascii="Times New Roman" w:eastAsia="Times New Roman" w:hAnsi="Times New Roman" w:cs="Times New Roman"/>
                <w:i/>
                <w:sz w:val="20"/>
                <w:szCs w:val="20"/>
              </w:rPr>
            </w:pPr>
            <w:r w:rsidRPr="00B60A53">
              <w:rPr>
                <w:rFonts w:ascii="Times New Roman" w:eastAsia="Times New Roman" w:hAnsi="Times New Roman" w:cs="Times New Roman"/>
                <w:i/>
                <w:sz w:val="20"/>
                <w:szCs w:val="20"/>
              </w:rPr>
              <w:t>Incontro di verifica con OLP</w:t>
            </w:r>
          </w:p>
          <w:p w14:paraId="50B2F765" w14:textId="77777777" w:rsidR="00B63843" w:rsidRPr="00B60A53" w:rsidRDefault="00B63843" w:rsidP="00B63843">
            <w:pPr>
              <w:pBdr>
                <w:top w:val="nil"/>
                <w:left w:val="nil"/>
                <w:bottom w:val="nil"/>
                <w:right w:val="nil"/>
                <w:between w:val="nil"/>
              </w:pBdr>
              <w:tabs>
                <w:tab w:val="left" w:pos="177"/>
              </w:tabs>
              <w:spacing w:line="276" w:lineRule="auto"/>
              <w:rPr>
                <w:rFonts w:ascii="Times New Roman" w:eastAsia="Times New Roman" w:hAnsi="Times New Roman" w:cs="Times New Roman"/>
                <w:b/>
                <w:i/>
                <w:sz w:val="20"/>
                <w:szCs w:val="20"/>
              </w:rPr>
            </w:pPr>
          </w:p>
          <w:p w14:paraId="7CC9BB46" w14:textId="77777777" w:rsidR="00B63843" w:rsidRPr="00B60A53" w:rsidRDefault="00B63843" w:rsidP="00B63843">
            <w:pPr>
              <w:pBdr>
                <w:top w:val="nil"/>
                <w:left w:val="nil"/>
                <w:bottom w:val="nil"/>
                <w:right w:val="nil"/>
                <w:between w:val="nil"/>
              </w:pBdr>
              <w:tabs>
                <w:tab w:val="left" w:pos="177"/>
              </w:tabs>
              <w:spacing w:line="276" w:lineRule="auto"/>
              <w:rPr>
                <w:rFonts w:ascii="Times New Roman" w:eastAsia="Times New Roman" w:hAnsi="Times New Roman" w:cs="Times New Roman"/>
                <w:b/>
                <w:i/>
                <w:color w:val="000000"/>
                <w:sz w:val="20"/>
                <w:szCs w:val="20"/>
              </w:rPr>
            </w:pPr>
            <w:r w:rsidRPr="00B60A53">
              <w:rPr>
                <w:rFonts w:ascii="Times New Roman" w:eastAsia="Times New Roman" w:hAnsi="Times New Roman" w:cs="Times New Roman"/>
                <w:b/>
                <w:i/>
                <w:color w:val="000000"/>
                <w:sz w:val="20"/>
                <w:szCs w:val="20"/>
              </w:rPr>
              <w:t xml:space="preserve">Modulo E </w:t>
            </w:r>
          </w:p>
          <w:p w14:paraId="6222679C" w14:textId="77777777" w:rsidR="00B63843" w:rsidRPr="00B60A53" w:rsidRDefault="00B63843" w:rsidP="00B63843">
            <w:pPr>
              <w:pBdr>
                <w:top w:val="nil"/>
                <w:left w:val="nil"/>
                <w:bottom w:val="nil"/>
                <w:right w:val="nil"/>
                <w:between w:val="nil"/>
              </w:pBdr>
              <w:tabs>
                <w:tab w:val="left" w:pos="177"/>
              </w:tabs>
              <w:spacing w:after="200" w:line="276" w:lineRule="auto"/>
              <w:rPr>
                <w:rFonts w:ascii="Times New Roman" w:eastAsia="Times New Roman" w:hAnsi="Times New Roman" w:cs="Times New Roman"/>
                <w:i/>
                <w:color w:val="000000"/>
                <w:sz w:val="20"/>
                <w:szCs w:val="20"/>
              </w:rPr>
            </w:pPr>
            <w:r w:rsidRPr="00B60A53">
              <w:rPr>
                <w:rFonts w:ascii="Times New Roman" w:eastAsia="Times New Roman" w:hAnsi="Times New Roman" w:cs="Times New Roman"/>
                <w:i/>
                <w:color w:val="000000"/>
                <w:sz w:val="20"/>
                <w:szCs w:val="20"/>
              </w:rPr>
              <w:t>Gestire le aree espositive</w:t>
            </w:r>
          </w:p>
          <w:p w14:paraId="60866D05" w14:textId="77777777" w:rsidR="00B63843" w:rsidRPr="00B60A53" w:rsidRDefault="00B63843" w:rsidP="00B63843">
            <w:pPr>
              <w:tabs>
                <w:tab w:val="left" w:pos="834"/>
              </w:tabs>
              <w:rPr>
                <w:rFonts w:ascii="Times New Roman" w:hAnsi="Times New Roman" w:cs="Times New Roman"/>
                <w:i/>
                <w:sz w:val="20"/>
                <w:szCs w:val="20"/>
              </w:rPr>
            </w:pPr>
          </w:p>
        </w:tc>
      </w:tr>
      <w:tr w:rsidR="00B63843" w:rsidRPr="00BA339A" w14:paraId="332BA694" w14:textId="77777777" w:rsidTr="009774D8">
        <w:tc>
          <w:tcPr>
            <w:tcW w:w="2552" w:type="dxa"/>
          </w:tcPr>
          <w:p w14:paraId="5CEDBD30" w14:textId="77777777" w:rsidR="00B63843" w:rsidRPr="00A13D57" w:rsidRDefault="00B63843" w:rsidP="00B63843">
            <w:pPr>
              <w:tabs>
                <w:tab w:val="left" w:pos="834"/>
              </w:tabs>
              <w:rPr>
                <w:rFonts w:ascii="Times New Roman" w:eastAsia="Times New Roman" w:hAnsi="Times New Roman" w:cs="Times New Roman"/>
                <w:b/>
                <w:bCs/>
                <w:sz w:val="20"/>
                <w:szCs w:val="20"/>
              </w:rPr>
            </w:pPr>
            <w:r w:rsidRPr="00A13D57">
              <w:rPr>
                <w:rFonts w:ascii="Times New Roman" w:eastAsia="Times New Roman" w:hAnsi="Times New Roman" w:cs="Times New Roman"/>
                <w:b/>
                <w:bCs/>
                <w:sz w:val="20"/>
                <w:szCs w:val="20"/>
              </w:rPr>
              <w:t xml:space="preserve">Alessandra Drioli </w:t>
            </w:r>
          </w:p>
          <w:p w14:paraId="51544104" w14:textId="284F04D4" w:rsidR="00A13D57"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Nata </w:t>
            </w:r>
            <w:r w:rsidR="00A13D57" w:rsidRPr="00B60A53">
              <w:rPr>
                <w:rFonts w:ascii="Times New Roman" w:eastAsia="Times New Roman" w:hAnsi="Times New Roman" w:cs="Times New Roman"/>
                <w:sz w:val="20"/>
                <w:szCs w:val="20"/>
              </w:rPr>
              <w:t>il 21/05/1972</w:t>
            </w:r>
          </w:p>
          <w:p w14:paraId="4F884CE3" w14:textId="50BF2DFE"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a Napoli</w:t>
            </w:r>
            <w:r w:rsidRPr="00B60A53">
              <w:rPr>
                <w:rFonts w:ascii="Times New Roman" w:eastAsia="Times New Roman" w:hAnsi="Times New Roman" w:cs="Times New Roman"/>
                <w:sz w:val="20"/>
                <w:szCs w:val="20"/>
              </w:rPr>
              <w:tab/>
            </w:r>
          </w:p>
        </w:tc>
        <w:tc>
          <w:tcPr>
            <w:tcW w:w="4394" w:type="dxa"/>
          </w:tcPr>
          <w:p w14:paraId="6A44ED2D" w14:textId="46B0661F"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Laurea in Lettere Moderne conseguita presso l’Università Federico II di Napoli con votazione di 110 e lode</w:t>
            </w:r>
          </w:p>
          <w:p w14:paraId="714BCF3B" w14:textId="12EE0426"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 Responsabile </w:t>
            </w:r>
            <w:r w:rsidR="00D67288" w:rsidRPr="00B60A53">
              <w:rPr>
                <w:rFonts w:ascii="Times New Roman" w:eastAsia="Times New Roman" w:hAnsi="Times New Roman" w:cs="Times New Roman"/>
                <w:sz w:val="20"/>
                <w:szCs w:val="20"/>
              </w:rPr>
              <w:t>dello</w:t>
            </w:r>
            <w:r w:rsidRPr="00B60A53">
              <w:rPr>
                <w:rFonts w:ascii="Times New Roman" w:eastAsia="Times New Roman" w:hAnsi="Times New Roman" w:cs="Times New Roman"/>
                <w:sz w:val="20"/>
                <w:szCs w:val="20"/>
              </w:rPr>
              <w:t xml:space="preserve"> Science Centre di Città della Scienza</w:t>
            </w:r>
          </w:p>
          <w:p w14:paraId="0459FC41"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Progettazione e gestione Mostre per Città della Scienza</w:t>
            </w:r>
          </w:p>
          <w:p w14:paraId="0B2EF9CC"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Progettazione e organizzazione eventi</w:t>
            </w:r>
          </w:p>
          <w:p w14:paraId="3AFA8911" w14:textId="2431B2B8"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 Coordinamento attività formative Città della Scienza</w:t>
            </w:r>
          </w:p>
        </w:tc>
        <w:tc>
          <w:tcPr>
            <w:tcW w:w="2381" w:type="dxa"/>
          </w:tcPr>
          <w:p w14:paraId="21A20BBF" w14:textId="77777777" w:rsidR="00B63843" w:rsidRPr="00B60A53" w:rsidRDefault="00B63843" w:rsidP="00B63843">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A sez. 2</w:t>
            </w:r>
          </w:p>
          <w:p w14:paraId="60A95C20" w14:textId="77777777" w:rsidR="00B63843" w:rsidRPr="00B60A53" w:rsidRDefault="00B63843" w:rsidP="00B63843">
            <w:pPr>
              <w:tabs>
                <w:tab w:val="left" w:pos="834"/>
              </w:tabs>
              <w:rPr>
                <w:rFonts w:ascii="Times New Roman" w:eastAsia="Times New Roman" w:hAnsi="Times New Roman" w:cs="Times New Roman"/>
                <w:i/>
                <w:sz w:val="20"/>
                <w:szCs w:val="20"/>
              </w:rPr>
            </w:pPr>
            <w:r w:rsidRPr="00B60A53">
              <w:rPr>
                <w:rFonts w:ascii="Times New Roman" w:eastAsia="Times New Roman" w:hAnsi="Times New Roman" w:cs="Times New Roman"/>
                <w:i/>
                <w:sz w:val="20"/>
                <w:szCs w:val="20"/>
              </w:rPr>
              <w:t>Incontro di verifica con OLP</w:t>
            </w:r>
          </w:p>
          <w:p w14:paraId="5C402B3D" w14:textId="77777777" w:rsidR="00B63843" w:rsidRPr="00B60A53" w:rsidRDefault="00B63843" w:rsidP="00B63843">
            <w:pPr>
              <w:tabs>
                <w:tab w:val="left" w:pos="834"/>
              </w:tabs>
              <w:rPr>
                <w:rFonts w:ascii="Times New Roman" w:eastAsia="Times New Roman" w:hAnsi="Times New Roman" w:cs="Times New Roman"/>
                <w:i/>
                <w:sz w:val="20"/>
                <w:szCs w:val="20"/>
              </w:rPr>
            </w:pPr>
          </w:p>
          <w:p w14:paraId="24C7A76B" w14:textId="77777777" w:rsidR="00B63843" w:rsidRPr="00B60A53" w:rsidRDefault="00B63843" w:rsidP="00B63843">
            <w:pPr>
              <w:pBdr>
                <w:top w:val="nil"/>
                <w:left w:val="nil"/>
                <w:bottom w:val="nil"/>
                <w:right w:val="nil"/>
                <w:between w:val="nil"/>
              </w:pBdr>
              <w:tabs>
                <w:tab w:val="left" w:pos="177"/>
              </w:tabs>
              <w:spacing w:line="276" w:lineRule="auto"/>
              <w:rPr>
                <w:rFonts w:ascii="Times New Roman" w:eastAsia="Times New Roman" w:hAnsi="Times New Roman" w:cs="Times New Roman"/>
                <w:b/>
                <w:i/>
                <w:color w:val="000000"/>
                <w:sz w:val="20"/>
                <w:szCs w:val="20"/>
              </w:rPr>
            </w:pPr>
            <w:r w:rsidRPr="00B60A53">
              <w:rPr>
                <w:rFonts w:ascii="Times New Roman" w:eastAsia="Times New Roman" w:hAnsi="Times New Roman" w:cs="Times New Roman"/>
                <w:b/>
                <w:i/>
                <w:color w:val="000000"/>
                <w:sz w:val="20"/>
                <w:szCs w:val="20"/>
              </w:rPr>
              <w:t>Modulo D</w:t>
            </w:r>
          </w:p>
          <w:p w14:paraId="1A6E68B3" w14:textId="767B393B" w:rsidR="00B63843" w:rsidRPr="00B60A53" w:rsidRDefault="00B63843" w:rsidP="0014012E">
            <w:pPr>
              <w:pBdr>
                <w:top w:val="nil"/>
                <w:left w:val="nil"/>
                <w:bottom w:val="nil"/>
                <w:right w:val="nil"/>
                <w:between w:val="nil"/>
              </w:pBdr>
              <w:tabs>
                <w:tab w:val="left" w:pos="177"/>
              </w:tabs>
              <w:rPr>
                <w:rFonts w:ascii="Times New Roman" w:eastAsia="Times New Roman" w:hAnsi="Times New Roman" w:cs="Times New Roman"/>
                <w:i/>
                <w:color w:val="000000"/>
                <w:sz w:val="20"/>
                <w:szCs w:val="20"/>
              </w:rPr>
            </w:pPr>
            <w:r w:rsidRPr="00B60A53">
              <w:rPr>
                <w:rFonts w:ascii="Times New Roman" w:eastAsia="Times New Roman" w:hAnsi="Times New Roman" w:cs="Times New Roman"/>
                <w:i/>
                <w:color w:val="000000"/>
                <w:sz w:val="20"/>
                <w:szCs w:val="20"/>
              </w:rPr>
              <w:t>Gestire la</w:t>
            </w:r>
            <w:r w:rsidR="0014012E" w:rsidRPr="00B60A53">
              <w:rPr>
                <w:rFonts w:ascii="Times New Roman" w:eastAsia="Times New Roman" w:hAnsi="Times New Roman" w:cs="Times New Roman"/>
                <w:i/>
                <w:color w:val="000000"/>
                <w:sz w:val="20"/>
                <w:szCs w:val="20"/>
              </w:rPr>
              <w:t xml:space="preserve"> </w:t>
            </w:r>
            <w:r w:rsidRPr="00B60A53">
              <w:rPr>
                <w:rFonts w:ascii="Times New Roman" w:eastAsia="Times New Roman" w:hAnsi="Times New Roman" w:cs="Times New Roman"/>
                <w:i/>
                <w:color w:val="000000"/>
                <w:sz w:val="20"/>
                <w:szCs w:val="20"/>
              </w:rPr>
              <w:t>comunicazione culturale con i giovani</w:t>
            </w:r>
          </w:p>
          <w:p w14:paraId="38691A88" w14:textId="77777777" w:rsidR="00B63843" w:rsidRPr="00B60A53" w:rsidRDefault="00B63843" w:rsidP="00B63843">
            <w:pPr>
              <w:tabs>
                <w:tab w:val="left" w:pos="834"/>
              </w:tabs>
              <w:rPr>
                <w:rFonts w:ascii="Times New Roman" w:hAnsi="Times New Roman" w:cs="Times New Roman"/>
                <w:i/>
                <w:sz w:val="20"/>
                <w:szCs w:val="20"/>
              </w:rPr>
            </w:pPr>
          </w:p>
        </w:tc>
      </w:tr>
      <w:tr w:rsidR="0014012E" w:rsidRPr="00BA339A" w14:paraId="5B26384A" w14:textId="77777777" w:rsidTr="009774D8">
        <w:tc>
          <w:tcPr>
            <w:tcW w:w="2552" w:type="dxa"/>
          </w:tcPr>
          <w:p w14:paraId="2603695E" w14:textId="77777777" w:rsidR="0014012E" w:rsidRPr="00A13D57" w:rsidRDefault="0014012E" w:rsidP="0014012E">
            <w:pPr>
              <w:tabs>
                <w:tab w:val="left" w:pos="834"/>
              </w:tabs>
              <w:rPr>
                <w:rFonts w:ascii="Times New Roman" w:eastAsia="Times New Roman" w:hAnsi="Times New Roman" w:cs="Times New Roman"/>
                <w:b/>
                <w:bCs/>
                <w:sz w:val="20"/>
                <w:szCs w:val="20"/>
              </w:rPr>
            </w:pPr>
            <w:r w:rsidRPr="00A13D57">
              <w:rPr>
                <w:rFonts w:ascii="Times New Roman" w:eastAsia="Times New Roman" w:hAnsi="Times New Roman" w:cs="Times New Roman"/>
                <w:b/>
                <w:bCs/>
                <w:sz w:val="20"/>
                <w:szCs w:val="20"/>
              </w:rPr>
              <w:t>Daniela Giampaolo</w:t>
            </w:r>
          </w:p>
          <w:p w14:paraId="75D335A5" w14:textId="3208CFB7" w:rsidR="00A13D57" w:rsidRDefault="0014012E" w:rsidP="00A13D57">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Nata </w:t>
            </w:r>
            <w:r w:rsidR="00A13D57" w:rsidRPr="00B60A53">
              <w:rPr>
                <w:rFonts w:ascii="Times New Roman" w:eastAsia="Times New Roman" w:hAnsi="Times New Roman" w:cs="Times New Roman"/>
                <w:sz w:val="20"/>
                <w:szCs w:val="20"/>
              </w:rPr>
              <w:t>il</w:t>
            </w:r>
            <w:r w:rsidR="00A13D57">
              <w:rPr>
                <w:rFonts w:ascii="Times New Roman" w:eastAsia="Times New Roman" w:hAnsi="Times New Roman" w:cs="Times New Roman"/>
                <w:sz w:val="20"/>
                <w:szCs w:val="20"/>
              </w:rPr>
              <w:t xml:space="preserve"> </w:t>
            </w:r>
            <w:r w:rsidR="00A13D57" w:rsidRPr="00B60A53">
              <w:rPr>
                <w:rFonts w:ascii="Times New Roman" w:eastAsia="Times New Roman" w:hAnsi="Times New Roman" w:cs="Times New Roman"/>
                <w:sz w:val="20"/>
                <w:szCs w:val="20"/>
              </w:rPr>
              <w:t>23/05/1971</w:t>
            </w:r>
          </w:p>
          <w:p w14:paraId="6BEDF31E" w14:textId="4D5FF8A8" w:rsidR="00A13D57" w:rsidRPr="00B60A53" w:rsidRDefault="0014012E" w:rsidP="00A13D57">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a Napoli</w:t>
            </w:r>
          </w:p>
          <w:p w14:paraId="2CA24712" w14:textId="0458B7F1" w:rsidR="0014012E" w:rsidRPr="00B60A53" w:rsidRDefault="0014012E" w:rsidP="0014012E">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ab/>
            </w:r>
          </w:p>
        </w:tc>
        <w:tc>
          <w:tcPr>
            <w:tcW w:w="4394" w:type="dxa"/>
          </w:tcPr>
          <w:p w14:paraId="3EB1DA17" w14:textId="784A7F89" w:rsidR="0014012E" w:rsidRPr="00B60A53"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Laurea in Lingue e Lettere conseguita presso l’Università L’Orientale di Napoli con votazione di 110</w:t>
            </w:r>
          </w:p>
          <w:p w14:paraId="480870A2" w14:textId="77777777" w:rsidR="0014012E" w:rsidRPr="00B60A53"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Coordinatrice area “Spazi espositive e Centro Congressi” di Città della Scienza</w:t>
            </w:r>
          </w:p>
          <w:p w14:paraId="06D5CD3F" w14:textId="285B5C4B" w:rsidR="0014012E" w:rsidRPr="00B60A53"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 Responsabile organizzazione eventi Effe Erre Congressi </w:t>
            </w:r>
            <w:r w:rsidR="00D67288" w:rsidRPr="00B60A53">
              <w:rPr>
                <w:rFonts w:ascii="Times New Roman" w:eastAsia="Times New Roman" w:hAnsi="Times New Roman" w:cs="Times New Roman"/>
                <w:sz w:val="20"/>
                <w:szCs w:val="20"/>
              </w:rPr>
              <w:t>S.r.l. dal</w:t>
            </w:r>
            <w:r w:rsidRPr="00B60A53">
              <w:rPr>
                <w:rFonts w:ascii="Times New Roman" w:eastAsia="Times New Roman" w:hAnsi="Times New Roman" w:cs="Times New Roman"/>
                <w:sz w:val="20"/>
                <w:szCs w:val="20"/>
              </w:rPr>
              <w:t xml:space="preserve"> 1997 al 2003</w:t>
            </w:r>
          </w:p>
          <w:p w14:paraId="532FADEC" w14:textId="77777777" w:rsidR="0014012E" w:rsidRPr="00B60A53" w:rsidRDefault="0014012E" w:rsidP="0014012E">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Esperienza ventennale (1998-2024) nel settore congressuale, in particolare nella gestione di centri congressi e specializzata nell'organizzazione e gestione di eventi complessi nazionali ed internazionali delle scienze della vita</w:t>
            </w:r>
          </w:p>
          <w:p w14:paraId="688D4611" w14:textId="77777777" w:rsidR="0014012E" w:rsidRPr="00B60A53" w:rsidRDefault="0014012E" w:rsidP="0014012E">
            <w:pPr>
              <w:tabs>
                <w:tab w:val="left" w:pos="834"/>
              </w:tabs>
              <w:rPr>
                <w:rFonts w:ascii="Times New Roman" w:hAnsi="Times New Roman" w:cs="Times New Roman"/>
                <w:i/>
                <w:sz w:val="20"/>
                <w:szCs w:val="20"/>
              </w:rPr>
            </w:pPr>
          </w:p>
        </w:tc>
        <w:tc>
          <w:tcPr>
            <w:tcW w:w="2381" w:type="dxa"/>
          </w:tcPr>
          <w:p w14:paraId="6A7EB26C" w14:textId="77777777" w:rsidR="0014012E" w:rsidRPr="00B60A53" w:rsidRDefault="0014012E" w:rsidP="0014012E">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B</w:t>
            </w:r>
          </w:p>
          <w:p w14:paraId="3E72F0E9" w14:textId="5CAEA921" w:rsidR="0014012E" w:rsidRPr="00B60A53" w:rsidRDefault="0014012E" w:rsidP="0014012E">
            <w:pPr>
              <w:tabs>
                <w:tab w:val="left" w:pos="834"/>
              </w:tabs>
              <w:rPr>
                <w:rFonts w:ascii="Times New Roman" w:eastAsia="Times New Roman" w:hAnsi="Times New Roman" w:cs="Times New Roman"/>
                <w:i/>
                <w:sz w:val="20"/>
                <w:szCs w:val="20"/>
              </w:rPr>
            </w:pPr>
            <w:r w:rsidRPr="00B60A53">
              <w:rPr>
                <w:rFonts w:ascii="Times New Roman" w:eastAsia="Times New Roman" w:hAnsi="Times New Roman" w:cs="Times New Roman"/>
                <w:i/>
                <w:sz w:val="20"/>
                <w:szCs w:val="20"/>
              </w:rPr>
              <w:t>Città della scienza, la povertà educativa e il progetto di SCU</w:t>
            </w:r>
          </w:p>
          <w:p w14:paraId="67D776B5" w14:textId="77777777" w:rsidR="0014012E" w:rsidRPr="00B60A53" w:rsidRDefault="0014012E" w:rsidP="0014012E">
            <w:pPr>
              <w:tabs>
                <w:tab w:val="left" w:pos="834"/>
              </w:tabs>
              <w:rPr>
                <w:rFonts w:ascii="Times New Roman" w:eastAsia="Times New Roman" w:hAnsi="Times New Roman" w:cs="Times New Roman"/>
                <w:i/>
                <w:sz w:val="20"/>
                <w:szCs w:val="20"/>
              </w:rPr>
            </w:pPr>
          </w:p>
          <w:p w14:paraId="5A90FF1F" w14:textId="77777777" w:rsidR="0014012E" w:rsidRPr="00B60A53" w:rsidRDefault="0014012E" w:rsidP="0014012E">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F</w:t>
            </w:r>
          </w:p>
          <w:p w14:paraId="0EC5F3CA" w14:textId="0798385C" w:rsidR="0014012E" w:rsidRPr="00B60A53" w:rsidRDefault="0014012E" w:rsidP="0014012E">
            <w:pPr>
              <w:tabs>
                <w:tab w:val="left" w:pos="834"/>
              </w:tabs>
              <w:rPr>
                <w:rFonts w:ascii="Times New Roman" w:hAnsi="Times New Roman" w:cs="Times New Roman"/>
                <w:i/>
                <w:sz w:val="20"/>
                <w:szCs w:val="20"/>
              </w:rPr>
            </w:pPr>
            <w:r w:rsidRPr="00B60A53">
              <w:rPr>
                <w:rFonts w:ascii="Times New Roman" w:eastAsia="Times New Roman" w:hAnsi="Times New Roman" w:cs="Times New Roman"/>
                <w:i/>
                <w:sz w:val="20"/>
                <w:szCs w:val="20"/>
              </w:rPr>
              <w:t>Organizzare gli eventi</w:t>
            </w:r>
          </w:p>
        </w:tc>
      </w:tr>
      <w:tr w:rsidR="00B63843" w:rsidRPr="00BA339A" w14:paraId="42D9FE89" w14:textId="77777777" w:rsidTr="009774D8">
        <w:tc>
          <w:tcPr>
            <w:tcW w:w="2552" w:type="dxa"/>
          </w:tcPr>
          <w:p w14:paraId="0698FD68" w14:textId="77777777" w:rsidR="00B63843" w:rsidRPr="00A13D57" w:rsidRDefault="00B63843" w:rsidP="00B63843">
            <w:pPr>
              <w:tabs>
                <w:tab w:val="left" w:pos="834"/>
              </w:tabs>
              <w:rPr>
                <w:rFonts w:ascii="Times New Roman" w:eastAsia="Times New Roman" w:hAnsi="Times New Roman" w:cs="Times New Roman"/>
                <w:b/>
                <w:bCs/>
                <w:sz w:val="20"/>
                <w:szCs w:val="20"/>
              </w:rPr>
            </w:pPr>
            <w:r w:rsidRPr="00A13D57">
              <w:rPr>
                <w:rFonts w:ascii="Times New Roman" w:eastAsia="Times New Roman" w:hAnsi="Times New Roman" w:cs="Times New Roman"/>
                <w:b/>
                <w:bCs/>
                <w:sz w:val="20"/>
                <w:szCs w:val="20"/>
              </w:rPr>
              <w:t>Luca Mosele</w:t>
            </w:r>
          </w:p>
          <w:p w14:paraId="11CF6D7E" w14:textId="77777777" w:rsidR="00A13D57"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Nato il 10/03/1971 </w:t>
            </w:r>
          </w:p>
          <w:p w14:paraId="53DBCEA3" w14:textId="7A7912B4"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a Napoli</w:t>
            </w:r>
          </w:p>
        </w:tc>
        <w:tc>
          <w:tcPr>
            <w:tcW w:w="4394" w:type="dxa"/>
          </w:tcPr>
          <w:p w14:paraId="087D1DC9"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Laurea in Architettura conseguita presso l’Università Federico II di Napoli con voto di 110 e lode</w:t>
            </w:r>
          </w:p>
          <w:p w14:paraId="42EC5C2B"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xml:space="preserve">- Responsabile Comunicazione Città della </w:t>
            </w:r>
          </w:p>
          <w:p w14:paraId="0098C7A6"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Scienza</w:t>
            </w:r>
          </w:p>
          <w:p w14:paraId="002FDF9C"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Art Director Società Vpoint Srl</w:t>
            </w:r>
          </w:p>
          <w:p w14:paraId="47A20EE8"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Progetto Grafico materiali comunicazione per Comune di Napoli</w:t>
            </w:r>
          </w:p>
          <w:p w14:paraId="2F22B834" w14:textId="77777777" w:rsidR="00B63843" w:rsidRPr="00B60A53" w:rsidRDefault="00B63843" w:rsidP="00B63843">
            <w:pPr>
              <w:tabs>
                <w:tab w:val="left" w:pos="834"/>
              </w:tabs>
              <w:rPr>
                <w:rFonts w:ascii="Times New Roman" w:eastAsia="Times New Roman" w:hAnsi="Times New Roman" w:cs="Times New Roman"/>
                <w:sz w:val="20"/>
                <w:szCs w:val="20"/>
              </w:rPr>
            </w:pPr>
            <w:r w:rsidRPr="00B60A53">
              <w:rPr>
                <w:rFonts w:ascii="Times New Roman" w:eastAsia="Times New Roman" w:hAnsi="Times New Roman" w:cs="Times New Roman"/>
                <w:sz w:val="20"/>
                <w:szCs w:val="20"/>
              </w:rPr>
              <w:t>- Campagna comunicazione Capodanno 3013 per Comune di Napoli</w:t>
            </w:r>
          </w:p>
          <w:p w14:paraId="329313B0" w14:textId="62016FC4"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sz w:val="20"/>
                <w:szCs w:val="20"/>
              </w:rPr>
              <w:t>- Progetto grafico Agenda Culturale 2013 per Assessorato alla Cultura e al Turismo del Comune di Napoli</w:t>
            </w:r>
          </w:p>
        </w:tc>
        <w:tc>
          <w:tcPr>
            <w:tcW w:w="2381" w:type="dxa"/>
          </w:tcPr>
          <w:p w14:paraId="6C2999FA" w14:textId="77777777" w:rsidR="00B63843" w:rsidRPr="00B60A53" w:rsidRDefault="00B63843" w:rsidP="00B63843">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A sez. 2</w:t>
            </w:r>
          </w:p>
          <w:p w14:paraId="1304FB9E" w14:textId="77777777" w:rsidR="00B63843" w:rsidRPr="00B60A53" w:rsidRDefault="00B63843" w:rsidP="00B63843">
            <w:pPr>
              <w:tabs>
                <w:tab w:val="left" w:pos="834"/>
              </w:tabs>
              <w:rPr>
                <w:rFonts w:ascii="Times New Roman" w:eastAsia="Times New Roman" w:hAnsi="Times New Roman" w:cs="Times New Roman"/>
                <w:i/>
                <w:sz w:val="20"/>
                <w:szCs w:val="20"/>
              </w:rPr>
            </w:pPr>
            <w:r w:rsidRPr="00B60A53">
              <w:rPr>
                <w:rFonts w:ascii="Times New Roman" w:eastAsia="Times New Roman" w:hAnsi="Times New Roman" w:cs="Times New Roman"/>
                <w:i/>
                <w:sz w:val="20"/>
                <w:szCs w:val="20"/>
              </w:rPr>
              <w:t>Incontro di verifica con OLP</w:t>
            </w:r>
          </w:p>
          <w:p w14:paraId="4135902D" w14:textId="77777777" w:rsidR="00B63843" w:rsidRPr="00B60A53" w:rsidRDefault="00B63843" w:rsidP="00B63843">
            <w:pPr>
              <w:tabs>
                <w:tab w:val="left" w:pos="834"/>
              </w:tabs>
              <w:rPr>
                <w:rFonts w:ascii="Times New Roman" w:eastAsia="Times New Roman" w:hAnsi="Times New Roman" w:cs="Times New Roman"/>
                <w:b/>
                <w:i/>
                <w:sz w:val="20"/>
                <w:szCs w:val="20"/>
              </w:rPr>
            </w:pPr>
          </w:p>
          <w:p w14:paraId="3EE8D588" w14:textId="77777777" w:rsidR="00B63843" w:rsidRPr="00B60A53" w:rsidRDefault="00B63843" w:rsidP="00B63843">
            <w:pPr>
              <w:tabs>
                <w:tab w:val="left" w:pos="834"/>
              </w:tabs>
              <w:rPr>
                <w:rFonts w:ascii="Times New Roman" w:eastAsia="Times New Roman" w:hAnsi="Times New Roman" w:cs="Times New Roman"/>
                <w:b/>
                <w:i/>
                <w:sz w:val="20"/>
                <w:szCs w:val="20"/>
              </w:rPr>
            </w:pPr>
            <w:r w:rsidRPr="00B60A53">
              <w:rPr>
                <w:rFonts w:ascii="Times New Roman" w:eastAsia="Times New Roman" w:hAnsi="Times New Roman" w:cs="Times New Roman"/>
                <w:b/>
                <w:i/>
                <w:sz w:val="20"/>
                <w:szCs w:val="20"/>
              </w:rPr>
              <w:t>Modulo G</w:t>
            </w:r>
          </w:p>
          <w:p w14:paraId="4F6723EC" w14:textId="05548B51" w:rsidR="00B63843" w:rsidRPr="00B60A53" w:rsidRDefault="00B63843" w:rsidP="00B63843">
            <w:pPr>
              <w:tabs>
                <w:tab w:val="left" w:pos="834"/>
              </w:tabs>
              <w:rPr>
                <w:rFonts w:ascii="Times New Roman" w:hAnsi="Times New Roman" w:cs="Times New Roman"/>
                <w:i/>
                <w:sz w:val="20"/>
                <w:szCs w:val="20"/>
              </w:rPr>
            </w:pPr>
            <w:r w:rsidRPr="00B60A53">
              <w:rPr>
                <w:rFonts w:ascii="Times New Roman" w:eastAsia="Times New Roman" w:hAnsi="Times New Roman" w:cs="Times New Roman"/>
                <w:i/>
                <w:sz w:val="20"/>
                <w:szCs w:val="20"/>
              </w:rPr>
              <w:t xml:space="preserve"> Promuovere e comunicare gli eventi</w:t>
            </w:r>
          </w:p>
        </w:tc>
      </w:tr>
    </w:tbl>
    <w:p w14:paraId="40069387" w14:textId="77777777" w:rsidR="00397D0B" w:rsidRPr="00BA339A" w:rsidRDefault="00397D0B" w:rsidP="0096709C">
      <w:pPr>
        <w:widowControl w:val="0"/>
        <w:spacing w:after="0" w:line="240" w:lineRule="auto"/>
        <w:rPr>
          <w:rFonts w:ascii="Times New Roman" w:eastAsia="Times New Roman" w:hAnsi="Times New Roman" w:cs="Times New Roman"/>
          <w:i/>
        </w:rPr>
      </w:pPr>
    </w:p>
    <w:p w14:paraId="657B46DC" w14:textId="77777777" w:rsidR="006D5B4C" w:rsidRPr="00BA339A" w:rsidRDefault="006D5B4C" w:rsidP="0096709C">
      <w:pPr>
        <w:widowControl w:val="0"/>
        <w:spacing w:after="0" w:line="240" w:lineRule="auto"/>
        <w:rPr>
          <w:rFonts w:ascii="Times New Roman" w:eastAsia="Times New Roman" w:hAnsi="Times New Roman" w:cs="Times New Roman"/>
          <w:i/>
        </w:rPr>
      </w:pPr>
    </w:p>
    <w:p w14:paraId="455A5950" w14:textId="1D334891" w:rsidR="00A36B23" w:rsidRPr="00BA339A" w:rsidRDefault="002B6AE3" w:rsidP="0096709C">
      <w:pPr>
        <w:widowControl w:val="0"/>
        <w:spacing w:after="0" w:line="240" w:lineRule="auto"/>
        <w:jc w:val="both"/>
        <w:rPr>
          <w:rFonts w:ascii="Times New Roman" w:eastAsia="Calibri" w:hAnsi="Times New Roman" w:cs="Times New Roman"/>
          <w:b/>
          <w:i/>
        </w:rPr>
      </w:pPr>
      <w:r w:rsidRPr="00BA339A">
        <w:rPr>
          <w:rFonts w:ascii="Times New Roman" w:eastAsia="Calibri" w:hAnsi="Times New Roman" w:cs="Times New Roman"/>
          <w:b/>
          <w:i/>
        </w:rPr>
        <w:t>MISUR</w:t>
      </w:r>
      <w:r w:rsidR="00DE0C93">
        <w:rPr>
          <w:rFonts w:ascii="Times New Roman" w:eastAsia="Calibri" w:hAnsi="Times New Roman" w:cs="Times New Roman"/>
          <w:b/>
          <w:i/>
        </w:rPr>
        <w:t>A</w:t>
      </w:r>
      <w:r w:rsidRPr="00BA339A">
        <w:rPr>
          <w:rFonts w:ascii="Times New Roman" w:eastAsia="Calibri" w:hAnsi="Times New Roman" w:cs="Times New Roman"/>
          <w:b/>
          <w:i/>
        </w:rPr>
        <w:t xml:space="preserve"> 3 MESI UE</w:t>
      </w:r>
    </w:p>
    <w:p w14:paraId="283175BD" w14:textId="59FE2C8D" w:rsidR="00A615A9" w:rsidRPr="00BA339A" w:rsidRDefault="00A615A9" w:rsidP="00A615A9">
      <w:pPr>
        <w:pStyle w:val="Paragrafoelenco"/>
        <w:tabs>
          <w:tab w:val="left" w:pos="426"/>
        </w:tabs>
        <w:spacing w:after="0" w:line="240" w:lineRule="auto"/>
        <w:ind w:left="0"/>
        <w:jc w:val="both"/>
        <w:rPr>
          <w:rFonts w:ascii="Times New Roman" w:hAnsi="Times New Roman" w:cs="Times New Roman"/>
        </w:rPr>
      </w:pPr>
    </w:p>
    <w:p w14:paraId="0C7E8B8F" w14:textId="58D40CCA" w:rsidR="00A615A9" w:rsidRPr="008B2680" w:rsidRDefault="00A615A9" w:rsidP="008B2680">
      <w:pPr>
        <w:widowControl w:val="0"/>
        <w:tabs>
          <w:tab w:val="left" w:pos="284"/>
          <w:tab w:val="left" w:pos="851"/>
          <w:tab w:val="left" w:pos="993"/>
          <w:tab w:val="left" w:pos="8789"/>
        </w:tabs>
        <w:spacing w:after="0" w:line="240" w:lineRule="auto"/>
        <w:rPr>
          <w:rFonts w:ascii="Times New Roman" w:hAnsi="Times New Roman" w:cs="Times New Roman"/>
          <w:i/>
        </w:rPr>
      </w:pPr>
      <w:r w:rsidRPr="008B2680">
        <w:rPr>
          <w:rFonts w:ascii="Times New Roman" w:hAnsi="Times New Roman" w:cs="Times New Roman"/>
          <w:i/>
        </w:rPr>
        <w:t>Tabella riepilogativa</w:t>
      </w:r>
      <w:r w:rsidR="002B6AE3" w:rsidRPr="008B2680">
        <w:rPr>
          <w:rFonts w:ascii="Times New Roman" w:hAnsi="Times New Roman" w:cs="Times New Roman"/>
          <w:i/>
        </w:rPr>
        <w:t xml:space="preserve"> (*)</w:t>
      </w:r>
    </w:p>
    <w:p w14:paraId="311667B1" w14:textId="77777777" w:rsidR="002B6AE3" w:rsidRPr="00BA339A" w:rsidRDefault="002B6AE3" w:rsidP="002B6AE3">
      <w:pPr>
        <w:widowControl w:val="0"/>
        <w:tabs>
          <w:tab w:val="left" w:pos="284"/>
          <w:tab w:val="left" w:pos="851"/>
          <w:tab w:val="left" w:pos="993"/>
          <w:tab w:val="left" w:pos="8789"/>
        </w:tabs>
        <w:spacing w:after="0" w:line="240" w:lineRule="auto"/>
        <w:rPr>
          <w:rFonts w:ascii="Times New Roman" w:hAnsi="Times New Roman" w:cs="Times New Roman"/>
          <w:i/>
        </w:rPr>
      </w:pPr>
    </w:p>
    <w:tbl>
      <w:tblPr>
        <w:tblStyle w:val="Grigliatabella"/>
        <w:tblW w:w="9946" w:type="dxa"/>
        <w:jc w:val="center"/>
        <w:tblLayout w:type="fixed"/>
        <w:tblLook w:val="04A0" w:firstRow="1" w:lastRow="0" w:firstColumn="1" w:lastColumn="0" w:noHBand="0" w:noVBand="1"/>
      </w:tblPr>
      <w:tblGrid>
        <w:gridCol w:w="568"/>
        <w:gridCol w:w="1559"/>
        <w:gridCol w:w="1412"/>
        <w:gridCol w:w="851"/>
        <w:gridCol w:w="850"/>
        <w:gridCol w:w="851"/>
        <w:gridCol w:w="1275"/>
        <w:gridCol w:w="851"/>
        <w:gridCol w:w="1729"/>
      </w:tblGrid>
      <w:tr w:rsidR="002B6AE3" w:rsidRPr="00BA339A" w14:paraId="551D23BB" w14:textId="77777777" w:rsidTr="00DA7D39">
        <w:trPr>
          <w:trHeight w:val="580"/>
          <w:jc w:val="center"/>
        </w:trPr>
        <w:tc>
          <w:tcPr>
            <w:tcW w:w="568" w:type="dxa"/>
            <w:vAlign w:val="center"/>
          </w:tcPr>
          <w:p w14:paraId="6DBCB3C1" w14:textId="77777777" w:rsidR="002B6AE3" w:rsidRPr="00170D9F" w:rsidRDefault="002B6AE3" w:rsidP="007818CA">
            <w:pPr>
              <w:pStyle w:val="TableParagraph"/>
              <w:jc w:val="center"/>
              <w:rPr>
                <w:rFonts w:ascii="Times New Roman" w:eastAsia="Times New Roman" w:hAnsi="Times New Roman" w:cs="Times New Roman"/>
                <w:i/>
                <w:sz w:val="18"/>
                <w:szCs w:val="18"/>
              </w:rPr>
            </w:pPr>
          </w:p>
          <w:p w14:paraId="7B48E5E6" w14:textId="77777777" w:rsidR="002B6AE3" w:rsidRPr="00170D9F" w:rsidRDefault="002B6AE3" w:rsidP="007818CA">
            <w:pPr>
              <w:pStyle w:val="TableParagraph"/>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w:t>
            </w:r>
          </w:p>
        </w:tc>
        <w:tc>
          <w:tcPr>
            <w:tcW w:w="1559" w:type="dxa"/>
            <w:vAlign w:val="center"/>
          </w:tcPr>
          <w:p w14:paraId="36A8B33F" w14:textId="124203BB"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Ente titolare o di accoglienza cui fa riferimento la sede (se accreditata)</w:t>
            </w:r>
          </w:p>
        </w:tc>
        <w:tc>
          <w:tcPr>
            <w:tcW w:w="1412" w:type="dxa"/>
            <w:vAlign w:val="center"/>
          </w:tcPr>
          <w:p w14:paraId="00F15A1F" w14:textId="71B85BE9"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Denominazione Sede di attuazione progetto</w:t>
            </w:r>
          </w:p>
        </w:tc>
        <w:tc>
          <w:tcPr>
            <w:tcW w:w="851" w:type="dxa"/>
            <w:vAlign w:val="center"/>
          </w:tcPr>
          <w:p w14:paraId="461B0FC2" w14:textId="5B0A3029" w:rsidR="002B6AE3" w:rsidRPr="00170D9F" w:rsidRDefault="00111403" w:rsidP="00111403">
            <w:pPr>
              <w:pStyle w:val="TableParagraph"/>
              <w:ind w:right="3"/>
              <w:jc w:val="center"/>
              <w:rPr>
                <w:rFonts w:ascii="Times New Roman" w:eastAsia="Times New Roman" w:hAnsi="Times New Roman" w:cs="Times New Roman"/>
                <w:i/>
                <w:iCs/>
                <w:sz w:val="18"/>
                <w:szCs w:val="18"/>
              </w:rPr>
            </w:pPr>
            <w:r w:rsidRPr="00170D9F">
              <w:rPr>
                <w:rFonts w:ascii="Times New Roman" w:eastAsia="Times New Roman" w:hAnsi="Times New Roman" w:cs="Times New Roman"/>
                <w:i/>
                <w:iCs/>
                <w:sz w:val="18"/>
                <w:szCs w:val="18"/>
              </w:rPr>
              <w:t>Codice sede</w:t>
            </w:r>
          </w:p>
        </w:tc>
        <w:tc>
          <w:tcPr>
            <w:tcW w:w="850" w:type="dxa"/>
            <w:vAlign w:val="center"/>
          </w:tcPr>
          <w:p w14:paraId="4F4D7F39" w14:textId="1AFDABB0" w:rsidR="002B6AE3" w:rsidRPr="00170D9F" w:rsidRDefault="00111403" w:rsidP="00111403">
            <w:pPr>
              <w:pStyle w:val="TableParagraph"/>
              <w:jc w:val="center"/>
              <w:rPr>
                <w:rFonts w:ascii="Times New Roman" w:eastAsia="Times New Roman" w:hAnsi="Times New Roman" w:cs="Times New Roman"/>
                <w:i/>
                <w:sz w:val="18"/>
                <w:szCs w:val="18"/>
              </w:rPr>
            </w:pPr>
            <w:r w:rsidRPr="00170D9F">
              <w:rPr>
                <w:rFonts w:ascii="Times New Roman" w:hAnsi="Times New Roman" w:cs="Times New Roman"/>
                <w:i/>
                <w:sz w:val="18"/>
                <w:szCs w:val="18"/>
              </w:rPr>
              <w:t>Paese estero</w:t>
            </w:r>
          </w:p>
        </w:tc>
        <w:tc>
          <w:tcPr>
            <w:tcW w:w="851" w:type="dxa"/>
            <w:vAlign w:val="center"/>
          </w:tcPr>
          <w:p w14:paraId="17385DAC" w14:textId="7FDFFF2E"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Città</w:t>
            </w:r>
          </w:p>
        </w:tc>
        <w:tc>
          <w:tcPr>
            <w:tcW w:w="1275" w:type="dxa"/>
            <w:vAlign w:val="center"/>
          </w:tcPr>
          <w:p w14:paraId="686E4668" w14:textId="77777777" w:rsidR="002B6AE3" w:rsidRPr="00170D9F" w:rsidRDefault="002B6AE3" w:rsidP="00111403">
            <w:pPr>
              <w:pStyle w:val="TableParagraph"/>
              <w:ind w:left="110" w:right="106" w:firstLine="72"/>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Indirizzo</w:t>
            </w:r>
          </w:p>
        </w:tc>
        <w:tc>
          <w:tcPr>
            <w:tcW w:w="851" w:type="dxa"/>
            <w:vAlign w:val="center"/>
          </w:tcPr>
          <w:p w14:paraId="698FE316" w14:textId="77777777" w:rsidR="002B6AE3" w:rsidRPr="00170D9F" w:rsidRDefault="002B6AE3" w:rsidP="00111403">
            <w:pPr>
              <w:pStyle w:val="TableParagraph"/>
              <w:ind w:left="-81"/>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Numero operatori volontari</w:t>
            </w:r>
          </w:p>
        </w:tc>
        <w:tc>
          <w:tcPr>
            <w:tcW w:w="1729" w:type="dxa"/>
            <w:vAlign w:val="center"/>
          </w:tcPr>
          <w:p w14:paraId="5007C4FE" w14:textId="77777777" w:rsidR="002B6AE3" w:rsidRPr="00170D9F" w:rsidRDefault="002B6AE3" w:rsidP="00111403">
            <w:pPr>
              <w:pStyle w:val="TableParagraph"/>
              <w:tabs>
                <w:tab w:val="left" w:pos="1627"/>
              </w:tabs>
              <w:ind w:hanging="16"/>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Operatore locale di progetto estero</w:t>
            </w:r>
          </w:p>
        </w:tc>
      </w:tr>
      <w:tr w:rsidR="002B6AE3" w:rsidRPr="00BA339A" w14:paraId="573F8F35" w14:textId="77777777" w:rsidTr="00DA7D39">
        <w:trPr>
          <w:jc w:val="center"/>
        </w:trPr>
        <w:tc>
          <w:tcPr>
            <w:tcW w:w="568" w:type="dxa"/>
          </w:tcPr>
          <w:p w14:paraId="59F0A682" w14:textId="77777777" w:rsidR="002B6AE3" w:rsidRPr="00BA339A" w:rsidRDefault="002B6AE3" w:rsidP="007818CA">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1</w:t>
            </w:r>
          </w:p>
        </w:tc>
        <w:tc>
          <w:tcPr>
            <w:tcW w:w="1559" w:type="dxa"/>
          </w:tcPr>
          <w:p w14:paraId="0030A073" w14:textId="77777777" w:rsidR="002B6AE3" w:rsidRPr="00BA339A" w:rsidRDefault="002B6AE3" w:rsidP="007818CA">
            <w:pPr>
              <w:rPr>
                <w:rFonts w:ascii="Times New Roman" w:hAnsi="Times New Roman" w:cs="Times New Roman"/>
                <w:b/>
                <w:i/>
              </w:rPr>
            </w:pPr>
          </w:p>
        </w:tc>
        <w:tc>
          <w:tcPr>
            <w:tcW w:w="1412" w:type="dxa"/>
          </w:tcPr>
          <w:p w14:paraId="6487F95F" w14:textId="77777777" w:rsidR="002B6AE3" w:rsidRPr="00BA339A" w:rsidRDefault="002B6AE3" w:rsidP="007818CA">
            <w:pPr>
              <w:rPr>
                <w:rFonts w:ascii="Times New Roman" w:hAnsi="Times New Roman" w:cs="Times New Roman"/>
                <w:b/>
                <w:i/>
              </w:rPr>
            </w:pPr>
          </w:p>
        </w:tc>
        <w:tc>
          <w:tcPr>
            <w:tcW w:w="851" w:type="dxa"/>
          </w:tcPr>
          <w:p w14:paraId="4F76A80D" w14:textId="77777777" w:rsidR="002B6AE3" w:rsidRPr="00BA339A" w:rsidRDefault="002B6AE3" w:rsidP="007818CA">
            <w:pPr>
              <w:rPr>
                <w:rFonts w:ascii="Times New Roman" w:hAnsi="Times New Roman" w:cs="Times New Roman"/>
                <w:b/>
                <w:i/>
              </w:rPr>
            </w:pPr>
          </w:p>
        </w:tc>
        <w:tc>
          <w:tcPr>
            <w:tcW w:w="850" w:type="dxa"/>
          </w:tcPr>
          <w:p w14:paraId="58BCEA27" w14:textId="77777777" w:rsidR="002B6AE3" w:rsidRPr="00BA339A" w:rsidRDefault="002B6AE3" w:rsidP="007818CA">
            <w:pPr>
              <w:rPr>
                <w:rFonts w:ascii="Times New Roman" w:hAnsi="Times New Roman" w:cs="Times New Roman"/>
                <w:b/>
                <w:i/>
              </w:rPr>
            </w:pPr>
          </w:p>
        </w:tc>
        <w:tc>
          <w:tcPr>
            <w:tcW w:w="851" w:type="dxa"/>
          </w:tcPr>
          <w:p w14:paraId="1619CA39" w14:textId="6B167CC1" w:rsidR="002B6AE3" w:rsidRPr="00BA339A" w:rsidRDefault="002B6AE3" w:rsidP="007818CA">
            <w:pPr>
              <w:rPr>
                <w:rFonts w:ascii="Times New Roman" w:hAnsi="Times New Roman" w:cs="Times New Roman"/>
                <w:b/>
                <w:i/>
              </w:rPr>
            </w:pPr>
          </w:p>
        </w:tc>
        <w:tc>
          <w:tcPr>
            <w:tcW w:w="1275" w:type="dxa"/>
          </w:tcPr>
          <w:p w14:paraId="766FBBD4" w14:textId="77777777" w:rsidR="002B6AE3" w:rsidRPr="00BA339A" w:rsidRDefault="002B6AE3" w:rsidP="007818CA">
            <w:pPr>
              <w:rPr>
                <w:rFonts w:ascii="Times New Roman" w:hAnsi="Times New Roman" w:cs="Times New Roman"/>
                <w:b/>
                <w:i/>
              </w:rPr>
            </w:pPr>
          </w:p>
        </w:tc>
        <w:tc>
          <w:tcPr>
            <w:tcW w:w="851" w:type="dxa"/>
          </w:tcPr>
          <w:p w14:paraId="3785AD07" w14:textId="77777777" w:rsidR="002B6AE3" w:rsidRPr="00BA339A" w:rsidRDefault="002B6AE3" w:rsidP="007818CA">
            <w:pPr>
              <w:rPr>
                <w:rFonts w:ascii="Times New Roman" w:hAnsi="Times New Roman" w:cs="Times New Roman"/>
                <w:b/>
                <w:i/>
              </w:rPr>
            </w:pPr>
          </w:p>
        </w:tc>
        <w:tc>
          <w:tcPr>
            <w:tcW w:w="1729" w:type="dxa"/>
          </w:tcPr>
          <w:p w14:paraId="1E4BA682" w14:textId="77777777" w:rsidR="002B6AE3" w:rsidRPr="00BA339A" w:rsidRDefault="002B6AE3" w:rsidP="007818CA">
            <w:pPr>
              <w:rPr>
                <w:rFonts w:ascii="Times New Roman" w:hAnsi="Times New Roman" w:cs="Times New Roman"/>
                <w:b/>
                <w:i/>
              </w:rPr>
            </w:pPr>
          </w:p>
        </w:tc>
      </w:tr>
      <w:tr w:rsidR="002B6AE3" w:rsidRPr="00BA339A" w14:paraId="09F761FF" w14:textId="77777777" w:rsidTr="00DA7D39">
        <w:trPr>
          <w:jc w:val="center"/>
        </w:trPr>
        <w:tc>
          <w:tcPr>
            <w:tcW w:w="568" w:type="dxa"/>
          </w:tcPr>
          <w:p w14:paraId="3C65D71F" w14:textId="77777777" w:rsidR="002B6AE3" w:rsidRPr="00BA339A" w:rsidRDefault="002B6AE3" w:rsidP="007818CA">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lastRenderedPageBreak/>
              <w:t>2</w:t>
            </w:r>
          </w:p>
        </w:tc>
        <w:tc>
          <w:tcPr>
            <w:tcW w:w="1559" w:type="dxa"/>
          </w:tcPr>
          <w:p w14:paraId="29FA8533" w14:textId="77777777" w:rsidR="002B6AE3" w:rsidRPr="00BA339A" w:rsidRDefault="002B6AE3" w:rsidP="007818CA">
            <w:pPr>
              <w:rPr>
                <w:rFonts w:ascii="Times New Roman" w:hAnsi="Times New Roman" w:cs="Times New Roman"/>
                <w:b/>
                <w:i/>
              </w:rPr>
            </w:pPr>
          </w:p>
        </w:tc>
        <w:tc>
          <w:tcPr>
            <w:tcW w:w="1412" w:type="dxa"/>
          </w:tcPr>
          <w:p w14:paraId="0AD4AD34" w14:textId="77777777" w:rsidR="002B6AE3" w:rsidRPr="00BA339A" w:rsidRDefault="002B6AE3" w:rsidP="007818CA">
            <w:pPr>
              <w:rPr>
                <w:rFonts w:ascii="Times New Roman" w:hAnsi="Times New Roman" w:cs="Times New Roman"/>
                <w:b/>
                <w:i/>
              </w:rPr>
            </w:pPr>
          </w:p>
        </w:tc>
        <w:tc>
          <w:tcPr>
            <w:tcW w:w="851" w:type="dxa"/>
          </w:tcPr>
          <w:p w14:paraId="1C0555CC" w14:textId="77777777" w:rsidR="002B6AE3" w:rsidRPr="00BA339A" w:rsidRDefault="002B6AE3" w:rsidP="007818CA">
            <w:pPr>
              <w:rPr>
                <w:rFonts w:ascii="Times New Roman" w:hAnsi="Times New Roman" w:cs="Times New Roman"/>
                <w:b/>
                <w:i/>
              </w:rPr>
            </w:pPr>
          </w:p>
        </w:tc>
        <w:tc>
          <w:tcPr>
            <w:tcW w:w="850" w:type="dxa"/>
          </w:tcPr>
          <w:p w14:paraId="74FFE3E0" w14:textId="77777777" w:rsidR="002B6AE3" w:rsidRPr="00BA339A" w:rsidRDefault="002B6AE3" w:rsidP="007818CA">
            <w:pPr>
              <w:rPr>
                <w:rFonts w:ascii="Times New Roman" w:hAnsi="Times New Roman" w:cs="Times New Roman"/>
                <w:b/>
                <w:i/>
              </w:rPr>
            </w:pPr>
          </w:p>
        </w:tc>
        <w:tc>
          <w:tcPr>
            <w:tcW w:w="851" w:type="dxa"/>
          </w:tcPr>
          <w:p w14:paraId="13B9258A" w14:textId="626FC5B0" w:rsidR="002B6AE3" w:rsidRPr="00BA339A" w:rsidRDefault="002B6AE3" w:rsidP="007818CA">
            <w:pPr>
              <w:rPr>
                <w:rFonts w:ascii="Times New Roman" w:hAnsi="Times New Roman" w:cs="Times New Roman"/>
                <w:b/>
                <w:i/>
              </w:rPr>
            </w:pPr>
          </w:p>
        </w:tc>
        <w:tc>
          <w:tcPr>
            <w:tcW w:w="1275" w:type="dxa"/>
          </w:tcPr>
          <w:p w14:paraId="40E1DBFA" w14:textId="77777777" w:rsidR="002B6AE3" w:rsidRPr="00BA339A" w:rsidRDefault="002B6AE3" w:rsidP="007818CA">
            <w:pPr>
              <w:rPr>
                <w:rFonts w:ascii="Times New Roman" w:hAnsi="Times New Roman" w:cs="Times New Roman"/>
                <w:b/>
                <w:i/>
              </w:rPr>
            </w:pPr>
          </w:p>
        </w:tc>
        <w:tc>
          <w:tcPr>
            <w:tcW w:w="851" w:type="dxa"/>
          </w:tcPr>
          <w:p w14:paraId="33C0CC2E" w14:textId="77777777" w:rsidR="002B6AE3" w:rsidRPr="00BA339A" w:rsidRDefault="002B6AE3" w:rsidP="007818CA">
            <w:pPr>
              <w:rPr>
                <w:rFonts w:ascii="Times New Roman" w:hAnsi="Times New Roman" w:cs="Times New Roman"/>
                <w:b/>
                <w:i/>
              </w:rPr>
            </w:pPr>
          </w:p>
        </w:tc>
        <w:tc>
          <w:tcPr>
            <w:tcW w:w="1729" w:type="dxa"/>
          </w:tcPr>
          <w:p w14:paraId="0665C9B2" w14:textId="77777777" w:rsidR="002B6AE3" w:rsidRPr="00BA339A" w:rsidRDefault="002B6AE3" w:rsidP="007818CA">
            <w:pPr>
              <w:rPr>
                <w:rFonts w:ascii="Times New Roman" w:hAnsi="Times New Roman" w:cs="Times New Roman"/>
                <w:b/>
                <w:i/>
              </w:rPr>
            </w:pPr>
          </w:p>
        </w:tc>
      </w:tr>
      <w:tr w:rsidR="002B6AE3" w:rsidRPr="00BA339A" w14:paraId="40894B71" w14:textId="77777777" w:rsidTr="00DA7D39">
        <w:trPr>
          <w:jc w:val="center"/>
        </w:trPr>
        <w:tc>
          <w:tcPr>
            <w:tcW w:w="568" w:type="dxa"/>
          </w:tcPr>
          <w:p w14:paraId="72772D2E" w14:textId="77777777" w:rsidR="002B6AE3" w:rsidRPr="00BA339A" w:rsidRDefault="002B6AE3" w:rsidP="007818CA">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3</w:t>
            </w:r>
          </w:p>
        </w:tc>
        <w:tc>
          <w:tcPr>
            <w:tcW w:w="1559" w:type="dxa"/>
          </w:tcPr>
          <w:p w14:paraId="610D2ABB" w14:textId="77777777" w:rsidR="002B6AE3" w:rsidRPr="00BA339A" w:rsidRDefault="002B6AE3" w:rsidP="007818CA">
            <w:pPr>
              <w:rPr>
                <w:rFonts w:ascii="Times New Roman" w:hAnsi="Times New Roman" w:cs="Times New Roman"/>
                <w:b/>
                <w:i/>
              </w:rPr>
            </w:pPr>
          </w:p>
        </w:tc>
        <w:tc>
          <w:tcPr>
            <w:tcW w:w="1412" w:type="dxa"/>
          </w:tcPr>
          <w:p w14:paraId="512D2CDC" w14:textId="77777777" w:rsidR="002B6AE3" w:rsidRPr="00BA339A" w:rsidRDefault="002B6AE3" w:rsidP="007818CA">
            <w:pPr>
              <w:rPr>
                <w:rFonts w:ascii="Times New Roman" w:hAnsi="Times New Roman" w:cs="Times New Roman"/>
                <w:b/>
                <w:i/>
              </w:rPr>
            </w:pPr>
          </w:p>
        </w:tc>
        <w:tc>
          <w:tcPr>
            <w:tcW w:w="851" w:type="dxa"/>
          </w:tcPr>
          <w:p w14:paraId="4D1EE776" w14:textId="77777777" w:rsidR="002B6AE3" w:rsidRPr="00BA339A" w:rsidRDefault="002B6AE3" w:rsidP="007818CA">
            <w:pPr>
              <w:rPr>
                <w:rFonts w:ascii="Times New Roman" w:hAnsi="Times New Roman" w:cs="Times New Roman"/>
                <w:b/>
                <w:i/>
              </w:rPr>
            </w:pPr>
          </w:p>
        </w:tc>
        <w:tc>
          <w:tcPr>
            <w:tcW w:w="850" w:type="dxa"/>
          </w:tcPr>
          <w:p w14:paraId="06FD3F92" w14:textId="77777777" w:rsidR="002B6AE3" w:rsidRPr="00BA339A" w:rsidRDefault="002B6AE3" w:rsidP="007818CA">
            <w:pPr>
              <w:rPr>
                <w:rFonts w:ascii="Times New Roman" w:hAnsi="Times New Roman" w:cs="Times New Roman"/>
                <w:b/>
                <w:i/>
              </w:rPr>
            </w:pPr>
          </w:p>
        </w:tc>
        <w:tc>
          <w:tcPr>
            <w:tcW w:w="851" w:type="dxa"/>
          </w:tcPr>
          <w:p w14:paraId="35A27727" w14:textId="17D5FAA5" w:rsidR="002B6AE3" w:rsidRPr="00BA339A" w:rsidRDefault="002B6AE3" w:rsidP="007818CA">
            <w:pPr>
              <w:rPr>
                <w:rFonts w:ascii="Times New Roman" w:hAnsi="Times New Roman" w:cs="Times New Roman"/>
                <w:b/>
                <w:i/>
              </w:rPr>
            </w:pPr>
          </w:p>
        </w:tc>
        <w:tc>
          <w:tcPr>
            <w:tcW w:w="1275" w:type="dxa"/>
          </w:tcPr>
          <w:p w14:paraId="34C1F27A" w14:textId="77777777" w:rsidR="002B6AE3" w:rsidRPr="00BA339A" w:rsidRDefault="002B6AE3" w:rsidP="007818CA">
            <w:pPr>
              <w:rPr>
                <w:rFonts w:ascii="Times New Roman" w:hAnsi="Times New Roman" w:cs="Times New Roman"/>
                <w:b/>
                <w:i/>
              </w:rPr>
            </w:pPr>
          </w:p>
        </w:tc>
        <w:tc>
          <w:tcPr>
            <w:tcW w:w="851" w:type="dxa"/>
          </w:tcPr>
          <w:p w14:paraId="0F800DF6" w14:textId="77777777" w:rsidR="002B6AE3" w:rsidRPr="00BA339A" w:rsidRDefault="002B6AE3" w:rsidP="007818CA">
            <w:pPr>
              <w:rPr>
                <w:rFonts w:ascii="Times New Roman" w:hAnsi="Times New Roman" w:cs="Times New Roman"/>
                <w:b/>
                <w:i/>
              </w:rPr>
            </w:pPr>
          </w:p>
        </w:tc>
        <w:tc>
          <w:tcPr>
            <w:tcW w:w="1729" w:type="dxa"/>
          </w:tcPr>
          <w:p w14:paraId="3EA44F77" w14:textId="77777777" w:rsidR="002B6AE3" w:rsidRPr="00BA339A" w:rsidRDefault="002B6AE3" w:rsidP="007818CA">
            <w:pPr>
              <w:rPr>
                <w:rFonts w:ascii="Times New Roman" w:hAnsi="Times New Roman" w:cs="Times New Roman"/>
                <w:b/>
                <w:i/>
              </w:rPr>
            </w:pPr>
          </w:p>
        </w:tc>
      </w:tr>
      <w:tr w:rsidR="002B6AE3" w:rsidRPr="00BA339A" w14:paraId="377D7032" w14:textId="77777777" w:rsidTr="00DA7D39">
        <w:trPr>
          <w:jc w:val="center"/>
        </w:trPr>
        <w:tc>
          <w:tcPr>
            <w:tcW w:w="568" w:type="dxa"/>
          </w:tcPr>
          <w:p w14:paraId="6E200544" w14:textId="77777777" w:rsidR="002B6AE3" w:rsidRPr="00BA339A" w:rsidRDefault="002B6AE3" w:rsidP="007818CA">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4</w:t>
            </w:r>
          </w:p>
        </w:tc>
        <w:tc>
          <w:tcPr>
            <w:tcW w:w="1559" w:type="dxa"/>
          </w:tcPr>
          <w:p w14:paraId="5D76EC06" w14:textId="77777777" w:rsidR="002B6AE3" w:rsidRPr="00BA339A" w:rsidRDefault="002B6AE3" w:rsidP="007818CA">
            <w:pPr>
              <w:rPr>
                <w:rFonts w:ascii="Times New Roman" w:hAnsi="Times New Roman" w:cs="Times New Roman"/>
                <w:b/>
                <w:i/>
              </w:rPr>
            </w:pPr>
          </w:p>
        </w:tc>
        <w:tc>
          <w:tcPr>
            <w:tcW w:w="1412" w:type="dxa"/>
          </w:tcPr>
          <w:p w14:paraId="364998CB" w14:textId="77777777" w:rsidR="002B6AE3" w:rsidRPr="00BA339A" w:rsidRDefault="002B6AE3" w:rsidP="007818CA">
            <w:pPr>
              <w:rPr>
                <w:rFonts w:ascii="Times New Roman" w:hAnsi="Times New Roman" w:cs="Times New Roman"/>
                <w:b/>
                <w:i/>
              </w:rPr>
            </w:pPr>
          </w:p>
        </w:tc>
        <w:tc>
          <w:tcPr>
            <w:tcW w:w="851" w:type="dxa"/>
          </w:tcPr>
          <w:p w14:paraId="40776BD4" w14:textId="77777777" w:rsidR="002B6AE3" w:rsidRPr="00BA339A" w:rsidRDefault="002B6AE3" w:rsidP="007818CA">
            <w:pPr>
              <w:rPr>
                <w:rFonts w:ascii="Times New Roman" w:hAnsi="Times New Roman" w:cs="Times New Roman"/>
                <w:b/>
                <w:i/>
              </w:rPr>
            </w:pPr>
          </w:p>
        </w:tc>
        <w:tc>
          <w:tcPr>
            <w:tcW w:w="850" w:type="dxa"/>
          </w:tcPr>
          <w:p w14:paraId="0EDF2AAC" w14:textId="77777777" w:rsidR="002B6AE3" w:rsidRPr="00BA339A" w:rsidRDefault="002B6AE3" w:rsidP="007818CA">
            <w:pPr>
              <w:rPr>
                <w:rFonts w:ascii="Times New Roman" w:hAnsi="Times New Roman" w:cs="Times New Roman"/>
                <w:b/>
                <w:i/>
              </w:rPr>
            </w:pPr>
          </w:p>
        </w:tc>
        <w:tc>
          <w:tcPr>
            <w:tcW w:w="851" w:type="dxa"/>
          </w:tcPr>
          <w:p w14:paraId="407073D1" w14:textId="3C7C7D49" w:rsidR="002B6AE3" w:rsidRPr="00BA339A" w:rsidRDefault="002B6AE3" w:rsidP="007818CA">
            <w:pPr>
              <w:rPr>
                <w:rFonts w:ascii="Times New Roman" w:hAnsi="Times New Roman" w:cs="Times New Roman"/>
                <w:b/>
                <w:i/>
              </w:rPr>
            </w:pPr>
          </w:p>
        </w:tc>
        <w:tc>
          <w:tcPr>
            <w:tcW w:w="1275" w:type="dxa"/>
          </w:tcPr>
          <w:p w14:paraId="3517DD90" w14:textId="77777777" w:rsidR="002B6AE3" w:rsidRPr="00BA339A" w:rsidRDefault="002B6AE3" w:rsidP="007818CA">
            <w:pPr>
              <w:rPr>
                <w:rFonts w:ascii="Times New Roman" w:hAnsi="Times New Roman" w:cs="Times New Roman"/>
                <w:b/>
                <w:i/>
              </w:rPr>
            </w:pPr>
          </w:p>
        </w:tc>
        <w:tc>
          <w:tcPr>
            <w:tcW w:w="851" w:type="dxa"/>
          </w:tcPr>
          <w:p w14:paraId="6F9B9F79" w14:textId="77777777" w:rsidR="002B6AE3" w:rsidRPr="00BA339A" w:rsidRDefault="002B6AE3" w:rsidP="007818CA">
            <w:pPr>
              <w:rPr>
                <w:rFonts w:ascii="Times New Roman" w:hAnsi="Times New Roman" w:cs="Times New Roman"/>
                <w:b/>
                <w:i/>
              </w:rPr>
            </w:pPr>
          </w:p>
        </w:tc>
        <w:tc>
          <w:tcPr>
            <w:tcW w:w="1729" w:type="dxa"/>
          </w:tcPr>
          <w:p w14:paraId="4041CDB5" w14:textId="77777777" w:rsidR="002B6AE3" w:rsidRPr="00BA339A" w:rsidRDefault="002B6AE3" w:rsidP="007818CA">
            <w:pPr>
              <w:rPr>
                <w:rFonts w:ascii="Times New Roman" w:hAnsi="Times New Roman" w:cs="Times New Roman"/>
                <w:b/>
                <w:i/>
              </w:rPr>
            </w:pPr>
          </w:p>
        </w:tc>
      </w:tr>
    </w:tbl>
    <w:p w14:paraId="0BF421BA" w14:textId="77777777" w:rsidR="00A615A9" w:rsidRPr="00BA339A" w:rsidRDefault="00A615A9" w:rsidP="0096709C">
      <w:pPr>
        <w:pStyle w:val="Paragrafoelenco"/>
        <w:tabs>
          <w:tab w:val="left" w:pos="426"/>
        </w:tabs>
        <w:spacing w:after="0" w:line="240" w:lineRule="auto"/>
        <w:ind w:left="0"/>
        <w:jc w:val="both"/>
        <w:rPr>
          <w:rFonts w:ascii="Times New Roman" w:hAnsi="Times New Roman" w:cs="Times New Roman"/>
        </w:rPr>
      </w:pPr>
    </w:p>
    <w:p w14:paraId="5A077749" w14:textId="6BC41CBE" w:rsidR="0003577F" w:rsidRPr="00BA339A" w:rsidRDefault="0003577F" w:rsidP="002B6AE3">
      <w:pPr>
        <w:pStyle w:val="Paragrafoelenco"/>
        <w:tabs>
          <w:tab w:val="left" w:pos="426"/>
        </w:tabs>
        <w:spacing w:after="0" w:line="240" w:lineRule="auto"/>
        <w:ind w:left="0"/>
        <w:jc w:val="both"/>
        <w:rPr>
          <w:rFonts w:ascii="Times New Roman" w:hAnsi="Times New Roman" w:cs="Times New Roman"/>
          <w:i/>
        </w:rPr>
      </w:pPr>
    </w:p>
    <w:p w14:paraId="6B780641" w14:textId="77777777" w:rsidR="00A962C3" w:rsidRPr="00BA339A" w:rsidRDefault="00A962C3" w:rsidP="0096709C">
      <w:pPr>
        <w:widowControl w:val="0"/>
        <w:spacing w:after="0" w:line="240" w:lineRule="auto"/>
        <w:rPr>
          <w:rFonts w:ascii="Times New Roman" w:eastAsia="Times New Roman" w:hAnsi="Times New Roman" w:cs="Times New Roman"/>
        </w:rPr>
      </w:pPr>
    </w:p>
    <w:sectPr w:rsidR="00A962C3" w:rsidRPr="00BA339A" w:rsidSect="00C85EB9">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B85C" w14:textId="77777777" w:rsidR="00FA5035" w:rsidRDefault="00FA5035" w:rsidP="00E8061B">
      <w:pPr>
        <w:spacing w:after="0" w:line="240" w:lineRule="auto"/>
      </w:pPr>
      <w:r>
        <w:separator/>
      </w:r>
    </w:p>
  </w:endnote>
  <w:endnote w:type="continuationSeparator" w:id="0">
    <w:p w14:paraId="56BD7203" w14:textId="77777777" w:rsidR="00FA5035" w:rsidRDefault="00FA5035" w:rsidP="00E8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96C7" w14:textId="77777777" w:rsidR="00A83A48" w:rsidRDefault="00A83A48">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9</w:t>
    </w:r>
    <w:r>
      <w:rPr>
        <w:caps/>
        <w:color w:val="4F81BD" w:themeColor="accent1"/>
      </w:rPr>
      <w:fldChar w:fldCharType="end"/>
    </w:r>
  </w:p>
  <w:p w14:paraId="580E4495" w14:textId="77777777" w:rsidR="00A83A48" w:rsidRDefault="00A83A4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56A0" w14:textId="77777777" w:rsidR="00FA5035" w:rsidRDefault="00FA5035" w:rsidP="00E8061B">
      <w:pPr>
        <w:spacing w:after="0" w:line="240" w:lineRule="auto"/>
      </w:pPr>
      <w:r>
        <w:separator/>
      </w:r>
    </w:p>
  </w:footnote>
  <w:footnote w:type="continuationSeparator" w:id="0">
    <w:p w14:paraId="439025A3" w14:textId="77777777" w:rsidR="00FA5035" w:rsidRDefault="00FA5035" w:rsidP="00E8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F48"/>
    <w:multiLevelType w:val="hybridMultilevel"/>
    <w:tmpl w:val="69F69E2E"/>
    <w:lvl w:ilvl="0" w:tplc="F370BCCA">
      <w:start w:val="9"/>
      <w:numFmt w:val="decimal"/>
      <w:lvlText w:val="%1)"/>
      <w:lvlJc w:val="left"/>
      <w:pPr>
        <w:ind w:left="360" w:hanging="360"/>
      </w:pPr>
      <w:rPr>
        <w:rFonts w:eastAsia="Calibri" w:hAnsi="Calibri" w:hint="default"/>
        <w:b/>
        <w:strike w:val="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B90BD1"/>
    <w:multiLevelType w:val="hybridMultilevel"/>
    <w:tmpl w:val="542450BC"/>
    <w:lvl w:ilvl="0" w:tplc="04100011">
      <w:start w:val="1"/>
      <w:numFmt w:val="decimal"/>
      <w:lvlText w:val="%1)"/>
      <w:lvlJc w:val="left"/>
      <w:pPr>
        <w:ind w:left="36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E4622C"/>
    <w:multiLevelType w:val="hybridMultilevel"/>
    <w:tmpl w:val="5A62BED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3F33F44"/>
    <w:multiLevelType w:val="multilevel"/>
    <w:tmpl w:val="97D2FC60"/>
    <w:lvl w:ilvl="0">
      <w:start w:val="24"/>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4142871"/>
    <w:multiLevelType w:val="hybridMultilevel"/>
    <w:tmpl w:val="D98C4DC0"/>
    <w:lvl w:ilvl="0" w:tplc="0200259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0B65658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6" w15:restartNumberingAfterBreak="0">
    <w:nsid w:val="0D191D78"/>
    <w:multiLevelType w:val="hybridMultilevel"/>
    <w:tmpl w:val="63AAF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BA3791"/>
    <w:multiLevelType w:val="hybridMultilevel"/>
    <w:tmpl w:val="13143D54"/>
    <w:lvl w:ilvl="0" w:tplc="434AB86A">
      <w:start w:val="43"/>
      <w:numFmt w:val="decimal"/>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120F6CB9"/>
    <w:multiLevelType w:val="multilevel"/>
    <w:tmpl w:val="A1468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2E1F6D"/>
    <w:multiLevelType w:val="multilevel"/>
    <w:tmpl w:val="AAD897A4"/>
    <w:lvl w:ilvl="0">
      <w:start w:val="23"/>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74A2E27"/>
    <w:multiLevelType w:val="hybridMultilevel"/>
    <w:tmpl w:val="69182210"/>
    <w:lvl w:ilvl="0" w:tplc="31EC71D6">
      <w:start w:val="4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5C78BA"/>
    <w:multiLevelType w:val="hybridMultilevel"/>
    <w:tmpl w:val="A4EEC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2F7162"/>
    <w:multiLevelType w:val="hybridMultilevel"/>
    <w:tmpl w:val="0FAEDB6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6126FD"/>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14" w15:restartNumberingAfterBreak="0">
    <w:nsid w:val="20947534"/>
    <w:multiLevelType w:val="hybridMultilevel"/>
    <w:tmpl w:val="A51EFF4E"/>
    <w:lvl w:ilvl="0" w:tplc="0B32D598">
      <w:start w:val="1"/>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D236E1"/>
    <w:multiLevelType w:val="hybridMultilevel"/>
    <w:tmpl w:val="78FCF7F0"/>
    <w:lvl w:ilvl="0" w:tplc="5546D428">
      <w:start w:val="7"/>
      <w:numFmt w:val="decimal"/>
      <w:lvlText w:val="%1.1)"/>
      <w:lvlJc w:val="left"/>
      <w:pPr>
        <w:ind w:left="1070" w:hanging="360"/>
      </w:pPr>
      <w:rPr>
        <w:rFonts w:hint="default"/>
        <w:i/>
      </w:rPr>
    </w:lvl>
    <w:lvl w:ilvl="1" w:tplc="04100019" w:tentative="1">
      <w:start w:val="1"/>
      <w:numFmt w:val="lowerLetter"/>
      <w:lvlText w:val="%2."/>
      <w:lvlJc w:val="left"/>
      <w:pPr>
        <w:ind w:left="1330" w:hanging="360"/>
      </w:pPr>
    </w:lvl>
    <w:lvl w:ilvl="2" w:tplc="0410001B" w:tentative="1">
      <w:start w:val="1"/>
      <w:numFmt w:val="lowerRoman"/>
      <w:lvlText w:val="%3."/>
      <w:lvlJc w:val="right"/>
      <w:pPr>
        <w:ind w:left="2050" w:hanging="180"/>
      </w:pPr>
    </w:lvl>
    <w:lvl w:ilvl="3" w:tplc="0410000F" w:tentative="1">
      <w:start w:val="1"/>
      <w:numFmt w:val="decimal"/>
      <w:lvlText w:val="%4."/>
      <w:lvlJc w:val="left"/>
      <w:pPr>
        <w:ind w:left="2770" w:hanging="360"/>
      </w:pPr>
    </w:lvl>
    <w:lvl w:ilvl="4" w:tplc="04100019" w:tentative="1">
      <w:start w:val="1"/>
      <w:numFmt w:val="lowerLetter"/>
      <w:lvlText w:val="%5."/>
      <w:lvlJc w:val="left"/>
      <w:pPr>
        <w:ind w:left="3490" w:hanging="360"/>
      </w:pPr>
    </w:lvl>
    <w:lvl w:ilvl="5" w:tplc="0410001B" w:tentative="1">
      <w:start w:val="1"/>
      <w:numFmt w:val="lowerRoman"/>
      <w:lvlText w:val="%6."/>
      <w:lvlJc w:val="right"/>
      <w:pPr>
        <w:ind w:left="4210" w:hanging="180"/>
      </w:pPr>
    </w:lvl>
    <w:lvl w:ilvl="6" w:tplc="0410000F" w:tentative="1">
      <w:start w:val="1"/>
      <w:numFmt w:val="decimal"/>
      <w:lvlText w:val="%7."/>
      <w:lvlJc w:val="left"/>
      <w:pPr>
        <w:ind w:left="4930" w:hanging="360"/>
      </w:pPr>
    </w:lvl>
    <w:lvl w:ilvl="7" w:tplc="04100019" w:tentative="1">
      <w:start w:val="1"/>
      <w:numFmt w:val="lowerLetter"/>
      <w:lvlText w:val="%8."/>
      <w:lvlJc w:val="left"/>
      <w:pPr>
        <w:ind w:left="5650" w:hanging="360"/>
      </w:pPr>
    </w:lvl>
    <w:lvl w:ilvl="8" w:tplc="0410001B" w:tentative="1">
      <w:start w:val="1"/>
      <w:numFmt w:val="lowerRoman"/>
      <w:lvlText w:val="%9."/>
      <w:lvlJc w:val="right"/>
      <w:pPr>
        <w:ind w:left="6370" w:hanging="180"/>
      </w:pPr>
    </w:lvl>
  </w:abstractNum>
  <w:abstractNum w:abstractNumId="16" w15:restartNumberingAfterBreak="0">
    <w:nsid w:val="299C108A"/>
    <w:multiLevelType w:val="multilevel"/>
    <w:tmpl w:val="7F4AE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D03346"/>
    <w:multiLevelType w:val="multilevel"/>
    <w:tmpl w:val="8814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3153C8"/>
    <w:multiLevelType w:val="hybridMultilevel"/>
    <w:tmpl w:val="E856C772"/>
    <w:lvl w:ilvl="0" w:tplc="04100011">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D0A7F"/>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20" w15:restartNumberingAfterBreak="0">
    <w:nsid w:val="2F2A0A01"/>
    <w:multiLevelType w:val="multilevel"/>
    <w:tmpl w:val="092E8394"/>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664A4B"/>
    <w:multiLevelType w:val="hybridMultilevel"/>
    <w:tmpl w:val="E2E40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310F70"/>
    <w:multiLevelType w:val="multilevel"/>
    <w:tmpl w:val="C812E8CC"/>
    <w:lvl w:ilvl="0">
      <w:start w:val="24"/>
      <w:numFmt w:val="decimal"/>
      <w:lvlText w:val="%1"/>
      <w:lvlJc w:val="left"/>
      <w:pPr>
        <w:ind w:left="420" w:hanging="420"/>
      </w:pPr>
      <w:rPr>
        <w:rFonts w:hint="default"/>
      </w:rPr>
    </w:lvl>
    <w:lvl w:ilvl="1">
      <w:start w:val="5"/>
      <w:numFmt w:val="decimal"/>
      <w:lvlText w:val="%1.%2"/>
      <w:lvlJc w:val="left"/>
      <w:pPr>
        <w:ind w:left="1272"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3" w15:restartNumberingAfterBreak="0">
    <w:nsid w:val="45034ACD"/>
    <w:multiLevelType w:val="hybridMultilevel"/>
    <w:tmpl w:val="DC761316"/>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7C21017"/>
    <w:multiLevelType w:val="multilevel"/>
    <w:tmpl w:val="EBF246A0"/>
    <w:lvl w:ilvl="0">
      <w:start w:val="25"/>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22B727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26" w15:restartNumberingAfterBreak="0">
    <w:nsid w:val="52961778"/>
    <w:multiLevelType w:val="hybridMultilevel"/>
    <w:tmpl w:val="F176C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A35693"/>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28" w15:restartNumberingAfterBreak="0">
    <w:nsid w:val="550F59A3"/>
    <w:multiLevelType w:val="hybridMultilevel"/>
    <w:tmpl w:val="25103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1F3D9A"/>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0" w15:restartNumberingAfterBreak="0">
    <w:nsid w:val="5645566E"/>
    <w:multiLevelType w:val="hybridMultilevel"/>
    <w:tmpl w:val="291C9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5435E9"/>
    <w:multiLevelType w:val="multilevel"/>
    <w:tmpl w:val="F4A4FB4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val="0"/>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2" w15:restartNumberingAfterBreak="0">
    <w:nsid w:val="5BA51435"/>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3" w15:restartNumberingAfterBreak="0">
    <w:nsid w:val="5DE74390"/>
    <w:multiLevelType w:val="hybridMultilevel"/>
    <w:tmpl w:val="6C3E136C"/>
    <w:lvl w:ilvl="0" w:tplc="822C78C2">
      <w:start w:val="25"/>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E37315B"/>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5" w15:restartNumberingAfterBreak="0">
    <w:nsid w:val="602009D3"/>
    <w:multiLevelType w:val="hybridMultilevel"/>
    <w:tmpl w:val="0B10CAB2"/>
    <w:lvl w:ilvl="0" w:tplc="D8D29652">
      <w:start w:val="24"/>
      <w:numFmt w:val="bullet"/>
      <w:lvlText w:val="-"/>
      <w:lvlJc w:val="left"/>
      <w:pPr>
        <w:ind w:left="1506" w:hanging="360"/>
      </w:pPr>
      <w:rPr>
        <w:rFonts w:ascii="Times New Roman" w:eastAsiaTheme="minorHAnsi"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6" w15:restartNumberingAfterBreak="0">
    <w:nsid w:val="60514739"/>
    <w:multiLevelType w:val="hybridMultilevel"/>
    <w:tmpl w:val="15D29894"/>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68960DB6"/>
    <w:multiLevelType w:val="multilevel"/>
    <w:tmpl w:val="06400768"/>
    <w:lvl w:ilvl="0">
      <w:start w:val="12"/>
      <w:numFmt w:val="decimal"/>
      <w:lvlText w:val="%1"/>
      <w:lvlJc w:val="left"/>
      <w:pPr>
        <w:ind w:left="704" w:hanging="420"/>
      </w:pPr>
      <w:rPr>
        <w:rFonts w:eastAsiaTheme="minorHAnsi" w:cstheme="minorBidi" w:hint="default"/>
        <w:i/>
      </w:rPr>
    </w:lvl>
    <w:lvl w:ilvl="1">
      <w:start w:val="1"/>
      <w:numFmt w:val="decimal"/>
      <w:lvlText w:val="%1.%2"/>
      <w:lvlJc w:val="left"/>
      <w:pPr>
        <w:ind w:left="1414" w:hanging="420"/>
      </w:pPr>
      <w:rPr>
        <w:rFonts w:eastAsiaTheme="minorHAnsi" w:cstheme="minorBidi" w:hint="default"/>
        <w:i/>
      </w:rPr>
    </w:lvl>
    <w:lvl w:ilvl="2">
      <w:start w:val="1"/>
      <w:numFmt w:val="decimal"/>
      <w:lvlText w:val="%1.%2.%3"/>
      <w:lvlJc w:val="left"/>
      <w:pPr>
        <w:ind w:left="1572" w:hanging="720"/>
      </w:pPr>
      <w:rPr>
        <w:rFonts w:eastAsiaTheme="minorHAnsi" w:cstheme="minorBidi" w:hint="default"/>
        <w:i/>
      </w:rPr>
    </w:lvl>
    <w:lvl w:ilvl="3">
      <w:start w:val="1"/>
      <w:numFmt w:val="decimal"/>
      <w:lvlText w:val="%1.%2.%3.%4"/>
      <w:lvlJc w:val="left"/>
      <w:pPr>
        <w:ind w:left="1856" w:hanging="720"/>
      </w:pPr>
      <w:rPr>
        <w:rFonts w:eastAsiaTheme="minorHAnsi" w:cstheme="minorBidi" w:hint="default"/>
        <w:i/>
      </w:rPr>
    </w:lvl>
    <w:lvl w:ilvl="4">
      <w:start w:val="1"/>
      <w:numFmt w:val="decimal"/>
      <w:lvlText w:val="%1.%2.%3.%4.%5"/>
      <w:lvlJc w:val="left"/>
      <w:pPr>
        <w:ind w:left="2500" w:hanging="1080"/>
      </w:pPr>
      <w:rPr>
        <w:rFonts w:eastAsiaTheme="minorHAnsi" w:cstheme="minorBidi" w:hint="default"/>
        <w:i/>
      </w:rPr>
    </w:lvl>
    <w:lvl w:ilvl="5">
      <w:start w:val="1"/>
      <w:numFmt w:val="decimal"/>
      <w:lvlText w:val="%1.%2.%3.%4.%5.%6"/>
      <w:lvlJc w:val="left"/>
      <w:pPr>
        <w:ind w:left="2784" w:hanging="1080"/>
      </w:pPr>
      <w:rPr>
        <w:rFonts w:eastAsiaTheme="minorHAnsi" w:cstheme="minorBidi" w:hint="default"/>
        <w:i/>
      </w:rPr>
    </w:lvl>
    <w:lvl w:ilvl="6">
      <w:start w:val="1"/>
      <w:numFmt w:val="decimal"/>
      <w:lvlText w:val="%1.%2.%3.%4.%5.%6.%7"/>
      <w:lvlJc w:val="left"/>
      <w:pPr>
        <w:ind w:left="3428" w:hanging="1440"/>
      </w:pPr>
      <w:rPr>
        <w:rFonts w:eastAsiaTheme="minorHAnsi" w:cstheme="minorBidi" w:hint="default"/>
        <w:i/>
      </w:rPr>
    </w:lvl>
    <w:lvl w:ilvl="7">
      <w:start w:val="1"/>
      <w:numFmt w:val="decimal"/>
      <w:lvlText w:val="%1.%2.%3.%4.%5.%6.%7.%8"/>
      <w:lvlJc w:val="left"/>
      <w:pPr>
        <w:ind w:left="3712" w:hanging="1440"/>
      </w:pPr>
      <w:rPr>
        <w:rFonts w:eastAsiaTheme="minorHAnsi" w:cstheme="minorBidi" w:hint="default"/>
        <w:i/>
      </w:rPr>
    </w:lvl>
    <w:lvl w:ilvl="8">
      <w:start w:val="1"/>
      <w:numFmt w:val="decimal"/>
      <w:lvlText w:val="%1.%2.%3.%4.%5.%6.%7.%8.%9"/>
      <w:lvlJc w:val="left"/>
      <w:pPr>
        <w:ind w:left="4356" w:hanging="1800"/>
      </w:pPr>
      <w:rPr>
        <w:rFonts w:eastAsiaTheme="minorHAnsi" w:cstheme="minorBidi" w:hint="default"/>
        <w:i/>
      </w:rPr>
    </w:lvl>
  </w:abstractNum>
  <w:abstractNum w:abstractNumId="38" w15:restartNumberingAfterBreak="0">
    <w:nsid w:val="68AC5A37"/>
    <w:multiLevelType w:val="hybridMultilevel"/>
    <w:tmpl w:val="088EA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0E0026"/>
    <w:multiLevelType w:val="hybridMultilevel"/>
    <w:tmpl w:val="A784E56E"/>
    <w:lvl w:ilvl="0" w:tplc="D8D29652">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761F6A"/>
    <w:multiLevelType w:val="hybridMultilevel"/>
    <w:tmpl w:val="AF38948A"/>
    <w:lvl w:ilvl="0" w:tplc="04100019">
      <w:start w:val="1"/>
      <w:numFmt w:val="lowerLetter"/>
      <w:lvlText w:val="%1."/>
      <w:lvlJc w:val="left"/>
      <w:pPr>
        <w:ind w:left="1276" w:hanging="360"/>
      </w:p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abstractNum w:abstractNumId="41" w15:restartNumberingAfterBreak="0">
    <w:nsid w:val="6A6C02B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2" w15:restartNumberingAfterBreak="0">
    <w:nsid w:val="6B480259"/>
    <w:multiLevelType w:val="hybridMultilevel"/>
    <w:tmpl w:val="2F123C9E"/>
    <w:lvl w:ilvl="0" w:tplc="E6B0A010">
      <w:start w:val="4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3" w15:restartNumberingAfterBreak="0">
    <w:nsid w:val="6FD05293"/>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4" w15:restartNumberingAfterBreak="0">
    <w:nsid w:val="704A0867"/>
    <w:multiLevelType w:val="hybridMultilevel"/>
    <w:tmpl w:val="8DEC18CA"/>
    <w:lvl w:ilvl="0" w:tplc="CA243B08">
      <w:start w:val="1"/>
      <w:numFmt w:val="lowerLetter"/>
      <w:lvlText w:val="%1)"/>
      <w:lvlJc w:val="left"/>
      <w:pPr>
        <w:ind w:left="644" w:hanging="360"/>
      </w:pPr>
      <w:rPr>
        <w:rFonts w:ascii="Times New Roman" w:hAnsi="Times New Roman" w:hint="default"/>
        <w:b/>
        <w:sz w:val="24"/>
      </w:rPr>
    </w:lvl>
    <w:lvl w:ilvl="1" w:tplc="04100019">
      <w:start w:val="1"/>
      <w:numFmt w:val="lowerLetter"/>
      <w:lvlText w:val="%2."/>
      <w:lvlJc w:val="left"/>
      <w:pPr>
        <w:ind w:left="1353" w:hanging="360"/>
      </w:pPr>
    </w:lvl>
    <w:lvl w:ilvl="2" w:tplc="5F6E64D6">
      <w:start w:val="31"/>
      <w:numFmt w:val="decimal"/>
      <w:lvlText w:val="%3)"/>
      <w:lvlJc w:val="left"/>
      <w:pPr>
        <w:ind w:left="502" w:hanging="360"/>
      </w:pPr>
      <w:rPr>
        <w:rFonts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EF4C26"/>
    <w:multiLevelType w:val="hybridMultilevel"/>
    <w:tmpl w:val="542450BC"/>
    <w:lvl w:ilvl="0" w:tplc="04100011">
      <w:start w:val="1"/>
      <w:numFmt w:val="decimal"/>
      <w:lvlText w:val="%1)"/>
      <w:lvlJc w:val="left"/>
      <w:pPr>
        <w:ind w:left="36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5187E12"/>
    <w:multiLevelType w:val="hybridMultilevel"/>
    <w:tmpl w:val="6206E5DC"/>
    <w:lvl w:ilvl="0" w:tplc="A5ECEAF8">
      <w:start w:val="43"/>
      <w:numFmt w:val="decimal"/>
      <w:lvlText w:val="%1)"/>
      <w:lvlJc w:val="left"/>
      <w:pPr>
        <w:ind w:left="720" w:hanging="360"/>
      </w:pPr>
      <w:rPr>
        <w:rFonts w:hint="default"/>
        <w:b/>
        <w:i/>
        <w:strike w:val="0"/>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D4D44B4"/>
    <w:multiLevelType w:val="hybridMultilevel"/>
    <w:tmpl w:val="7F0087C4"/>
    <w:lvl w:ilvl="0" w:tplc="D35037C8">
      <w:start w:val="42"/>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2064908460">
    <w:abstractNumId w:val="31"/>
  </w:num>
  <w:num w:numId="2" w16cid:durableId="373430722">
    <w:abstractNumId w:val="37"/>
  </w:num>
  <w:num w:numId="3" w16cid:durableId="226187502">
    <w:abstractNumId w:val="15"/>
  </w:num>
  <w:num w:numId="4" w16cid:durableId="255211425">
    <w:abstractNumId w:val="6"/>
  </w:num>
  <w:num w:numId="5" w16cid:durableId="409153625">
    <w:abstractNumId w:val="26"/>
  </w:num>
  <w:num w:numId="6" w16cid:durableId="223373011">
    <w:abstractNumId w:val="21"/>
  </w:num>
  <w:num w:numId="7" w16cid:durableId="977028852">
    <w:abstractNumId w:val="12"/>
  </w:num>
  <w:num w:numId="8" w16cid:durableId="801381289">
    <w:abstractNumId w:val="0"/>
  </w:num>
  <w:num w:numId="9" w16cid:durableId="1237276766">
    <w:abstractNumId w:val="27"/>
  </w:num>
  <w:num w:numId="10" w16cid:durableId="1956788997">
    <w:abstractNumId w:val="30"/>
  </w:num>
  <w:num w:numId="11" w16cid:durableId="603610302">
    <w:abstractNumId w:val="34"/>
  </w:num>
  <w:num w:numId="12" w16cid:durableId="1721711342">
    <w:abstractNumId w:val="13"/>
  </w:num>
  <w:num w:numId="13" w16cid:durableId="1887599019">
    <w:abstractNumId w:val="41"/>
  </w:num>
  <w:num w:numId="14" w16cid:durableId="707610304">
    <w:abstractNumId w:val="29"/>
  </w:num>
  <w:num w:numId="15" w16cid:durableId="1524706578">
    <w:abstractNumId w:val="5"/>
  </w:num>
  <w:num w:numId="16" w16cid:durableId="91703454">
    <w:abstractNumId w:val="25"/>
  </w:num>
  <w:num w:numId="17" w16cid:durableId="730618489">
    <w:abstractNumId w:val="19"/>
  </w:num>
  <w:num w:numId="18" w16cid:durableId="481966698">
    <w:abstractNumId w:val="32"/>
  </w:num>
  <w:num w:numId="19" w16cid:durableId="1763836184">
    <w:abstractNumId w:val="43"/>
  </w:num>
  <w:num w:numId="20" w16cid:durableId="1266310617">
    <w:abstractNumId w:val="45"/>
  </w:num>
  <w:num w:numId="21" w16cid:durableId="1843809903">
    <w:abstractNumId w:val="44"/>
  </w:num>
  <w:num w:numId="22" w16cid:durableId="557976341">
    <w:abstractNumId w:val="40"/>
  </w:num>
  <w:num w:numId="23" w16cid:durableId="245041656">
    <w:abstractNumId w:val="14"/>
  </w:num>
  <w:num w:numId="24" w16cid:durableId="1083988623">
    <w:abstractNumId w:val="1"/>
  </w:num>
  <w:num w:numId="25" w16cid:durableId="1004748464">
    <w:abstractNumId w:val="42"/>
  </w:num>
  <w:num w:numId="26" w16cid:durableId="1352754778">
    <w:abstractNumId w:val="7"/>
  </w:num>
  <w:num w:numId="27" w16cid:durableId="675961056">
    <w:abstractNumId w:val="10"/>
  </w:num>
  <w:num w:numId="28" w16cid:durableId="1027369812">
    <w:abstractNumId w:val="46"/>
  </w:num>
  <w:num w:numId="29" w16cid:durableId="1859394708">
    <w:abstractNumId w:val="47"/>
  </w:num>
  <w:num w:numId="30" w16cid:durableId="506479881">
    <w:abstractNumId w:val="3"/>
  </w:num>
  <w:num w:numId="31" w16cid:durableId="1020352918">
    <w:abstractNumId w:val="2"/>
  </w:num>
  <w:num w:numId="32" w16cid:durableId="1432118826">
    <w:abstractNumId w:val="35"/>
  </w:num>
  <w:num w:numId="33" w16cid:durableId="637564651">
    <w:abstractNumId w:val="22"/>
  </w:num>
  <w:num w:numId="34" w16cid:durableId="2057584137">
    <w:abstractNumId w:val="18"/>
  </w:num>
  <w:num w:numId="35" w16cid:durableId="572204869">
    <w:abstractNumId w:val="33"/>
  </w:num>
  <w:num w:numId="36" w16cid:durableId="911356165">
    <w:abstractNumId w:val="24"/>
  </w:num>
  <w:num w:numId="37" w16cid:durableId="733548437">
    <w:abstractNumId w:val="4"/>
  </w:num>
  <w:num w:numId="38" w16cid:durableId="1997150104">
    <w:abstractNumId w:val="9"/>
  </w:num>
  <w:num w:numId="39" w16cid:durableId="566570088">
    <w:abstractNumId w:val="38"/>
  </w:num>
  <w:num w:numId="40" w16cid:durableId="663823188">
    <w:abstractNumId w:val="11"/>
  </w:num>
  <w:num w:numId="41" w16cid:durableId="285502343">
    <w:abstractNumId w:val="28"/>
  </w:num>
  <w:num w:numId="42" w16cid:durableId="2012684816">
    <w:abstractNumId w:val="39"/>
  </w:num>
  <w:num w:numId="43" w16cid:durableId="1516192271">
    <w:abstractNumId w:val="36"/>
  </w:num>
  <w:num w:numId="44" w16cid:durableId="1777407160">
    <w:abstractNumId w:val="23"/>
  </w:num>
  <w:num w:numId="45" w16cid:durableId="2041784710">
    <w:abstractNumId w:val="8"/>
  </w:num>
  <w:num w:numId="46" w16cid:durableId="639579787">
    <w:abstractNumId w:val="20"/>
  </w:num>
  <w:num w:numId="47" w16cid:durableId="854155741">
    <w:abstractNumId w:val="17"/>
  </w:num>
  <w:num w:numId="48" w16cid:durableId="2076927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72"/>
    <w:rsid w:val="00000A7A"/>
    <w:rsid w:val="00024812"/>
    <w:rsid w:val="00025F2A"/>
    <w:rsid w:val="0003577F"/>
    <w:rsid w:val="00036F8D"/>
    <w:rsid w:val="0004228D"/>
    <w:rsid w:val="00042A04"/>
    <w:rsid w:val="000465F7"/>
    <w:rsid w:val="00054527"/>
    <w:rsid w:val="00054F68"/>
    <w:rsid w:val="00055C47"/>
    <w:rsid w:val="00081E34"/>
    <w:rsid w:val="00084490"/>
    <w:rsid w:val="000B531D"/>
    <w:rsid w:val="000C0ADA"/>
    <w:rsid w:val="000C2CFF"/>
    <w:rsid w:val="000F37AD"/>
    <w:rsid w:val="00111403"/>
    <w:rsid w:val="00112D5E"/>
    <w:rsid w:val="00115E93"/>
    <w:rsid w:val="0012641A"/>
    <w:rsid w:val="00130E8B"/>
    <w:rsid w:val="0014012E"/>
    <w:rsid w:val="00145816"/>
    <w:rsid w:val="00152D46"/>
    <w:rsid w:val="001578C0"/>
    <w:rsid w:val="00170D9F"/>
    <w:rsid w:val="001812B7"/>
    <w:rsid w:val="00182879"/>
    <w:rsid w:val="00182B70"/>
    <w:rsid w:val="001A1756"/>
    <w:rsid w:val="001A7202"/>
    <w:rsid w:val="001B7423"/>
    <w:rsid w:val="001D2A5D"/>
    <w:rsid w:val="001D3979"/>
    <w:rsid w:val="001E6F2D"/>
    <w:rsid w:val="00200605"/>
    <w:rsid w:val="002326AC"/>
    <w:rsid w:val="00232A16"/>
    <w:rsid w:val="0024157C"/>
    <w:rsid w:val="002432D0"/>
    <w:rsid w:val="002434F7"/>
    <w:rsid w:val="00243801"/>
    <w:rsid w:val="00254496"/>
    <w:rsid w:val="002716B3"/>
    <w:rsid w:val="0027469C"/>
    <w:rsid w:val="00276515"/>
    <w:rsid w:val="0029191E"/>
    <w:rsid w:val="002B2662"/>
    <w:rsid w:val="002B2BE3"/>
    <w:rsid w:val="002B6539"/>
    <w:rsid w:val="002B6AE3"/>
    <w:rsid w:val="002B7B22"/>
    <w:rsid w:val="002C0842"/>
    <w:rsid w:val="002C2F8A"/>
    <w:rsid w:val="002D4CC2"/>
    <w:rsid w:val="002D7DC7"/>
    <w:rsid w:val="002E023D"/>
    <w:rsid w:val="002E229C"/>
    <w:rsid w:val="002F087D"/>
    <w:rsid w:val="002F16AD"/>
    <w:rsid w:val="003340D8"/>
    <w:rsid w:val="00340AAB"/>
    <w:rsid w:val="00344BA7"/>
    <w:rsid w:val="003509FA"/>
    <w:rsid w:val="00374428"/>
    <w:rsid w:val="0037531F"/>
    <w:rsid w:val="00377C62"/>
    <w:rsid w:val="00397D0B"/>
    <w:rsid w:val="003B2D1C"/>
    <w:rsid w:val="003B5423"/>
    <w:rsid w:val="003C1AB8"/>
    <w:rsid w:val="003D5EDD"/>
    <w:rsid w:val="003D7E56"/>
    <w:rsid w:val="00403893"/>
    <w:rsid w:val="00407AE0"/>
    <w:rsid w:val="0041421A"/>
    <w:rsid w:val="00416FD2"/>
    <w:rsid w:val="00425D72"/>
    <w:rsid w:val="00427BC3"/>
    <w:rsid w:val="0044497D"/>
    <w:rsid w:val="00444993"/>
    <w:rsid w:val="004449AA"/>
    <w:rsid w:val="00450355"/>
    <w:rsid w:val="004617B1"/>
    <w:rsid w:val="004804DA"/>
    <w:rsid w:val="00481AE3"/>
    <w:rsid w:val="004B1F58"/>
    <w:rsid w:val="004C0070"/>
    <w:rsid w:val="004C6D3B"/>
    <w:rsid w:val="004E3737"/>
    <w:rsid w:val="004F0373"/>
    <w:rsid w:val="004F740A"/>
    <w:rsid w:val="005010BE"/>
    <w:rsid w:val="0050207A"/>
    <w:rsid w:val="0050213E"/>
    <w:rsid w:val="005117E7"/>
    <w:rsid w:val="00513A1B"/>
    <w:rsid w:val="00516647"/>
    <w:rsid w:val="00531621"/>
    <w:rsid w:val="00534839"/>
    <w:rsid w:val="00563D02"/>
    <w:rsid w:val="00566DC7"/>
    <w:rsid w:val="00570E8A"/>
    <w:rsid w:val="0057721F"/>
    <w:rsid w:val="005829C3"/>
    <w:rsid w:val="00585448"/>
    <w:rsid w:val="00587A77"/>
    <w:rsid w:val="00595B37"/>
    <w:rsid w:val="005B3A93"/>
    <w:rsid w:val="005B719A"/>
    <w:rsid w:val="005D2611"/>
    <w:rsid w:val="005D5774"/>
    <w:rsid w:val="005D7961"/>
    <w:rsid w:val="005E1591"/>
    <w:rsid w:val="005E177A"/>
    <w:rsid w:val="005F6CAC"/>
    <w:rsid w:val="00602D77"/>
    <w:rsid w:val="00603761"/>
    <w:rsid w:val="006052FA"/>
    <w:rsid w:val="00606333"/>
    <w:rsid w:val="00607587"/>
    <w:rsid w:val="006107EE"/>
    <w:rsid w:val="00611904"/>
    <w:rsid w:val="006222E0"/>
    <w:rsid w:val="00632C92"/>
    <w:rsid w:val="00644CDC"/>
    <w:rsid w:val="00654E91"/>
    <w:rsid w:val="006A4489"/>
    <w:rsid w:val="006B650F"/>
    <w:rsid w:val="006C564C"/>
    <w:rsid w:val="006D5B4C"/>
    <w:rsid w:val="006D655D"/>
    <w:rsid w:val="006E3741"/>
    <w:rsid w:val="006E588C"/>
    <w:rsid w:val="006F1162"/>
    <w:rsid w:val="006F1344"/>
    <w:rsid w:val="006F6C0D"/>
    <w:rsid w:val="00725E52"/>
    <w:rsid w:val="00730768"/>
    <w:rsid w:val="00764B67"/>
    <w:rsid w:val="00765B90"/>
    <w:rsid w:val="00767002"/>
    <w:rsid w:val="00772D40"/>
    <w:rsid w:val="007818CA"/>
    <w:rsid w:val="00783820"/>
    <w:rsid w:val="00795203"/>
    <w:rsid w:val="007958B1"/>
    <w:rsid w:val="007A0555"/>
    <w:rsid w:val="007A1D4D"/>
    <w:rsid w:val="007B239C"/>
    <w:rsid w:val="007C6975"/>
    <w:rsid w:val="007D572C"/>
    <w:rsid w:val="007E4E3A"/>
    <w:rsid w:val="007E5A51"/>
    <w:rsid w:val="00816194"/>
    <w:rsid w:val="00816EDD"/>
    <w:rsid w:val="00833F98"/>
    <w:rsid w:val="008402A0"/>
    <w:rsid w:val="00861089"/>
    <w:rsid w:val="008623C8"/>
    <w:rsid w:val="00863CDA"/>
    <w:rsid w:val="00891BF5"/>
    <w:rsid w:val="0089697F"/>
    <w:rsid w:val="008A58C4"/>
    <w:rsid w:val="008A675C"/>
    <w:rsid w:val="008A767A"/>
    <w:rsid w:val="008B2680"/>
    <w:rsid w:val="008B5EBC"/>
    <w:rsid w:val="008C4225"/>
    <w:rsid w:val="008D0F7E"/>
    <w:rsid w:val="008D4070"/>
    <w:rsid w:val="008D4D6A"/>
    <w:rsid w:val="008D71C0"/>
    <w:rsid w:val="008E37B2"/>
    <w:rsid w:val="0090319E"/>
    <w:rsid w:val="00910341"/>
    <w:rsid w:val="00911183"/>
    <w:rsid w:val="0095149C"/>
    <w:rsid w:val="00960224"/>
    <w:rsid w:val="0096709C"/>
    <w:rsid w:val="009736E6"/>
    <w:rsid w:val="0097410E"/>
    <w:rsid w:val="009747CB"/>
    <w:rsid w:val="009774D8"/>
    <w:rsid w:val="00982B5B"/>
    <w:rsid w:val="009902FD"/>
    <w:rsid w:val="009935EF"/>
    <w:rsid w:val="009D001A"/>
    <w:rsid w:val="009F6421"/>
    <w:rsid w:val="00A04A6C"/>
    <w:rsid w:val="00A054BB"/>
    <w:rsid w:val="00A13D57"/>
    <w:rsid w:val="00A27C09"/>
    <w:rsid w:val="00A30734"/>
    <w:rsid w:val="00A36B23"/>
    <w:rsid w:val="00A36F9D"/>
    <w:rsid w:val="00A60DEF"/>
    <w:rsid w:val="00A615A9"/>
    <w:rsid w:val="00A64021"/>
    <w:rsid w:val="00A76638"/>
    <w:rsid w:val="00A83A48"/>
    <w:rsid w:val="00A87D86"/>
    <w:rsid w:val="00A962C3"/>
    <w:rsid w:val="00AA5C11"/>
    <w:rsid w:val="00AB1547"/>
    <w:rsid w:val="00AB2F70"/>
    <w:rsid w:val="00AC052D"/>
    <w:rsid w:val="00AC75C7"/>
    <w:rsid w:val="00AE469F"/>
    <w:rsid w:val="00AE6D7E"/>
    <w:rsid w:val="00AF11C1"/>
    <w:rsid w:val="00AF17F4"/>
    <w:rsid w:val="00B10876"/>
    <w:rsid w:val="00B43325"/>
    <w:rsid w:val="00B4402C"/>
    <w:rsid w:val="00B60A53"/>
    <w:rsid w:val="00B613CD"/>
    <w:rsid w:val="00B6176A"/>
    <w:rsid w:val="00B63843"/>
    <w:rsid w:val="00B7426D"/>
    <w:rsid w:val="00BA339A"/>
    <w:rsid w:val="00BA64D6"/>
    <w:rsid w:val="00BB28FD"/>
    <w:rsid w:val="00BE3357"/>
    <w:rsid w:val="00BE7E4E"/>
    <w:rsid w:val="00BF3075"/>
    <w:rsid w:val="00C10852"/>
    <w:rsid w:val="00C20DD7"/>
    <w:rsid w:val="00C3426A"/>
    <w:rsid w:val="00C34999"/>
    <w:rsid w:val="00C41F87"/>
    <w:rsid w:val="00C421D3"/>
    <w:rsid w:val="00C42753"/>
    <w:rsid w:val="00C46608"/>
    <w:rsid w:val="00C52084"/>
    <w:rsid w:val="00C770DD"/>
    <w:rsid w:val="00C823E4"/>
    <w:rsid w:val="00C85EB9"/>
    <w:rsid w:val="00C93B20"/>
    <w:rsid w:val="00C953EA"/>
    <w:rsid w:val="00C96F9C"/>
    <w:rsid w:val="00CC0D40"/>
    <w:rsid w:val="00CC46CC"/>
    <w:rsid w:val="00CE6AD2"/>
    <w:rsid w:val="00CF388A"/>
    <w:rsid w:val="00D047FD"/>
    <w:rsid w:val="00D061A6"/>
    <w:rsid w:val="00D33A7E"/>
    <w:rsid w:val="00D37B86"/>
    <w:rsid w:val="00D37C8A"/>
    <w:rsid w:val="00D55ACA"/>
    <w:rsid w:val="00D644A8"/>
    <w:rsid w:val="00D67288"/>
    <w:rsid w:val="00D95350"/>
    <w:rsid w:val="00DA6704"/>
    <w:rsid w:val="00DA7D39"/>
    <w:rsid w:val="00DC2EF6"/>
    <w:rsid w:val="00DD01F4"/>
    <w:rsid w:val="00DD0CCC"/>
    <w:rsid w:val="00DE0C93"/>
    <w:rsid w:val="00E02193"/>
    <w:rsid w:val="00E04645"/>
    <w:rsid w:val="00E0698A"/>
    <w:rsid w:val="00E16765"/>
    <w:rsid w:val="00E26004"/>
    <w:rsid w:val="00E43F55"/>
    <w:rsid w:val="00E455C8"/>
    <w:rsid w:val="00E566AF"/>
    <w:rsid w:val="00E62560"/>
    <w:rsid w:val="00E73D02"/>
    <w:rsid w:val="00E76FE2"/>
    <w:rsid w:val="00E8061B"/>
    <w:rsid w:val="00EB0A5B"/>
    <w:rsid w:val="00EB1BC3"/>
    <w:rsid w:val="00EB1D86"/>
    <w:rsid w:val="00ED5BDF"/>
    <w:rsid w:val="00ED5DD3"/>
    <w:rsid w:val="00EF3A24"/>
    <w:rsid w:val="00F004F9"/>
    <w:rsid w:val="00F12D54"/>
    <w:rsid w:val="00F231B3"/>
    <w:rsid w:val="00F26D84"/>
    <w:rsid w:val="00F337BB"/>
    <w:rsid w:val="00F65962"/>
    <w:rsid w:val="00F66B0F"/>
    <w:rsid w:val="00F66EFF"/>
    <w:rsid w:val="00F95243"/>
    <w:rsid w:val="00F95BF4"/>
    <w:rsid w:val="00FA5035"/>
    <w:rsid w:val="00FC32BC"/>
    <w:rsid w:val="00FC37DE"/>
    <w:rsid w:val="00FE238B"/>
    <w:rsid w:val="00FF067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920C"/>
  <w15:docId w15:val="{F6D7D15B-1A2B-4B61-A4C2-55F0FDDD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B37"/>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D72"/>
    <w:pPr>
      <w:ind w:left="720"/>
      <w:contextualSpacing/>
    </w:pPr>
  </w:style>
  <w:style w:type="table" w:customStyle="1" w:styleId="TableNormal">
    <w:name w:val="Table Normal"/>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character" w:styleId="Collegamentoipertestuale">
    <w:name w:val="Hyperlink"/>
    <w:basedOn w:val="Carpredefinitoparagrafo"/>
    <w:uiPriority w:val="99"/>
    <w:unhideWhenUsed/>
    <w:rsid w:val="00427BC3"/>
    <w:rPr>
      <w:color w:val="0000FF" w:themeColor="hyperlink"/>
      <w:u w:val="single"/>
    </w:rPr>
  </w:style>
  <w:style w:type="character" w:styleId="Menzionenonrisolta">
    <w:name w:val="Unresolved Mention"/>
    <w:basedOn w:val="Carpredefinitoparagrafo"/>
    <w:uiPriority w:val="99"/>
    <w:semiHidden/>
    <w:unhideWhenUsed/>
    <w:rsid w:val="0042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0551">
      <w:bodyDiv w:val="1"/>
      <w:marLeft w:val="0"/>
      <w:marRight w:val="0"/>
      <w:marTop w:val="0"/>
      <w:marBottom w:val="0"/>
      <w:divBdr>
        <w:top w:val="none" w:sz="0" w:space="0" w:color="auto"/>
        <w:left w:val="none" w:sz="0" w:space="0" w:color="auto"/>
        <w:bottom w:val="none" w:sz="0" w:space="0" w:color="auto"/>
        <w:right w:val="none" w:sz="0" w:space="0" w:color="auto"/>
      </w:divBdr>
    </w:div>
    <w:div w:id="189149315">
      <w:bodyDiv w:val="1"/>
      <w:marLeft w:val="0"/>
      <w:marRight w:val="0"/>
      <w:marTop w:val="0"/>
      <w:marBottom w:val="0"/>
      <w:divBdr>
        <w:top w:val="none" w:sz="0" w:space="0" w:color="auto"/>
        <w:left w:val="none" w:sz="0" w:space="0" w:color="auto"/>
        <w:bottom w:val="none" w:sz="0" w:space="0" w:color="auto"/>
        <w:right w:val="none" w:sz="0" w:space="0" w:color="auto"/>
      </w:divBdr>
    </w:div>
    <w:div w:id="778719272">
      <w:bodyDiv w:val="1"/>
      <w:marLeft w:val="0"/>
      <w:marRight w:val="0"/>
      <w:marTop w:val="0"/>
      <w:marBottom w:val="0"/>
      <w:divBdr>
        <w:top w:val="none" w:sz="0" w:space="0" w:color="auto"/>
        <w:left w:val="none" w:sz="0" w:space="0" w:color="auto"/>
        <w:bottom w:val="none" w:sz="0" w:space="0" w:color="auto"/>
        <w:right w:val="none" w:sz="0" w:space="0" w:color="auto"/>
      </w:divBdr>
    </w:div>
    <w:div w:id="899050267">
      <w:bodyDiv w:val="1"/>
      <w:marLeft w:val="0"/>
      <w:marRight w:val="0"/>
      <w:marTop w:val="0"/>
      <w:marBottom w:val="0"/>
      <w:divBdr>
        <w:top w:val="none" w:sz="0" w:space="0" w:color="auto"/>
        <w:left w:val="none" w:sz="0" w:space="0" w:color="auto"/>
        <w:bottom w:val="none" w:sz="0" w:space="0" w:color="auto"/>
        <w:right w:val="none" w:sz="0" w:space="0" w:color="auto"/>
      </w:divBdr>
    </w:div>
    <w:div w:id="1487550363">
      <w:bodyDiv w:val="1"/>
      <w:marLeft w:val="0"/>
      <w:marRight w:val="0"/>
      <w:marTop w:val="0"/>
      <w:marBottom w:val="0"/>
      <w:divBdr>
        <w:top w:val="none" w:sz="0" w:space="0" w:color="auto"/>
        <w:left w:val="none" w:sz="0" w:space="0" w:color="auto"/>
        <w:bottom w:val="none" w:sz="0" w:space="0" w:color="auto"/>
        <w:right w:val="none" w:sz="0" w:space="0" w:color="auto"/>
      </w:divBdr>
    </w:div>
    <w:div w:id="1650133056">
      <w:bodyDiv w:val="1"/>
      <w:marLeft w:val="0"/>
      <w:marRight w:val="0"/>
      <w:marTop w:val="0"/>
      <w:marBottom w:val="0"/>
      <w:divBdr>
        <w:top w:val="none" w:sz="0" w:space="0" w:color="auto"/>
        <w:left w:val="none" w:sz="0" w:space="0" w:color="auto"/>
        <w:bottom w:val="none" w:sz="0" w:space="0" w:color="auto"/>
        <w:right w:val="none" w:sz="0" w:space="0" w:color="auto"/>
      </w:divBdr>
    </w:div>
    <w:div w:id="1736539728">
      <w:bodyDiv w:val="1"/>
      <w:marLeft w:val="0"/>
      <w:marRight w:val="0"/>
      <w:marTop w:val="0"/>
      <w:marBottom w:val="0"/>
      <w:divBdr>
        <w:top w:val="none" w:sz="0" w:space="0" w:color="auto"/>
        <w:left w:val="none" w:sz="0" w:space="0" w:color="auto"/>
        <w:bottom w:val="none" w:sz="0" w:space="0" w:color="auto"/>
        <w:right w:val="none" w:sz="0" w:space="0" w:color="auto"/>
      </w:divBdr>
    </w:div>
    <w:div w:id="17667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sty9\Downloads\P06_Napoli_Martina\Siamo%20tutti%20sullo%20stesso%20piano%202026\www.arciserviziocivile.it\nap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FFDDD-987C-9E45-9190-D3225CEA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11200</Words>
  <Characters>63843</Characters>
  <Application>Microsoft Office Word</Application>
  <DocSecurity>0</DocSecurity>
  <Lines>532</Lines>
  <Paragraphs>149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mgermano</dc:creator>
  <cp:keywords/>
  <dc:description/>
  <cp:lastModifiedBy>Martina Valeri</cp:lastModifiedBy>
  <cp:revision>2</cp:revision>
  <cp:lastPrinted>2019-11-13T14:18:00Z</cp:lastPrinted>
  <dcterms:created xsi:type="dcterms:W3CDTF">2025-07-10T10:55:00Z</dcterms:created>
  <dcterms:modified xsi:type="dcterms:W3CDTF">2025-07-10T10:55:00Z</dcterms:modified>
</cp:coreProperties>
</file>